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6108E856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D5257" w:rsidRPr="0008072A">
        <w:rPr>
          <w:b/>
          <w:color w:val="FF0000"/>
        </w:rPr>
        <w:t>Embargoed Until January 23, 202</w:t>
      </w:r>
      <w:r w:rsidR="0008072A" w:rsidRPr="0008072A">
        <w:rPr>
          <w:b/>
          <w:color w:val="FF0000"/>
        </w:rPr>
        <w:t>5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149E136F" w14:textId="77777777" w:rsidR="00CD0DDD" w:rsidRDefault="00CD0DDD" w:rsidP="008F20E4"/>
    <w:p w14:paraId="33CAF552" w14:textId="0BB91B98" w:rsidR="000E6B9F" w:rsidRDefault="00937900" w:rsidP="008F20E4">
      <w:pPr>
        <w:rPr>
          <w:b/>
        </w:rPr>
      </w:pPr>
      <w:r w:rsidRPr="00937900">
        <w:rPr>
          <w:b/>
        </w:rPr>
        <w:t>Synergy Congas and Bongos Available in Stunning Matte Ocean Blue and Racing Red</w:t>
      </w:r>
    </w:p>
    <w:p w14:paraId="6F593111" w14:textId="77777777" w:rsidR="00937900" w:rsidRDefault="00937900" w:rsidP="008F20E4">
      <w:pPr>
        <w:rPr>
          <w:b/>
          <w:bCs/>
          <w:sz w:val="22"/>
          <w:szCs w:val="22"/>
        </w:rPr>
      </w:pPr>
    </w:p>
    <w:p w14:paraId="5F757621" w14:textId="7FB89928" w:rsidR="0018490B" w:rsidRPr="0018490B" w:rsidRDefault="004E5819" w:rsidP="0018490B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57624F84">
            <wp:simplePos x="0" y="0"/>
            <wp:positionH relativeFrom="column">
              <wp:posOffset>39370</wp:posOffset>
            </wp:positionH>
            <wp:positionV relativeFrom="paragraph">
              <wp:posOffset>7620</wp:posOffset>
            </wp:positionV>
            <wp:extent cx="1825625" cy="1905000"/>
            <wp:effectExtent l="0" t="0" r="3175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0B" w:rsidRPr="0018490B">
        <w:rPr>
          <w:noProof/>
          <w:sz w:val="22"/>
          <w:szCs w:val="22"/>
          <w:lang w:eastAsia="en-US"/>
        </w:rPr>
        <w:t>Toca Percussion breathes new life into its popular Synergy Congas and Bongos by introducing two bold new colors: Ocean Blue and Racing Red, both in a sleek matte finish. These vibrant additions bring a fresh, modern aesthetic to a line already celebrated for its exceptional sound quality and craftsmanship.</w:t>
      </w:r>
    </w:p>
    <w:p w14:paraId="1193F214" w14:textId="3841C33B" w:rsidR="00921B64" w:rsidRPr="00997189" w:rsidRDefault="00921B64" w:rsidP="00997189">
      <w:pPr>
        <w:rPr>
          <w:noProof/>
          <w:sz w:val="22"/>
          <w:szCs w:val="22"/>
          <w:lang w:eastAsia="en-US"/>
        </w:rPr>
      </w:pPr>
    </w:p>
    <w:p w14:paraId="0E1E4303" w14:textId="77777777" w:rsidR="00AA0867" w:rsidRPr="00AA0867" w:rsidRDefault="00AA0867" w:rsidP="00AA0867">
      <w:pPr>
        <w:rPr>
          <w:noProof/>
          <w:sz w:val="22"/>
          <w:szCs w:val="22"/>
          <w:lang w:eastAsia="en-US"/>
        </w:rPr>
      </w:pPr>
      <w:r w:rsidRPr="00AA0867">
        <w:rPr>
          <w:noProof/>
          <w:sz w:val="22"/>
          <w:szCs w:val="22"/>
          <w:lang w:eastAsia="en-US"/>
        </w:rPr>
        <w:t>The Synergy Congas, featuring 28-inch two-ply wood shells with 10-inch Quinto and 11-inch Conga rawhide heads, now sport these striking finishes that elevate their stage presence. Paired with black powder-coated hardware and mounted on a double-braced conga stand, these drums not only sound incredible but look stunning in any performance setting.</w:t>
      </w:r>
    </w:p>
    <w:p w14:paraId="68B62491" w14:textId="77777777" w:rsidR="00FB3CC7" w:rsidRDefault="00FB3CC7" w:rsidP="00997189">
      <w:pPr>
        <w:rPr>
          <w:noProof/>
          <w:sz w:val="22"/>
          <w:szCs w:val="22"/>
          <w:lang w:eastAsia="en-US"/>
        </w:rPr>
      </w:pPr>
    </w:p>
    <w:p w14:paraId="650BF896" w14:textId="77777777" w:rsidR="00993382" w:rsidRPr="00993382" w:rsidRDefault="00993382" w:rsidP="00993382">
      <w:pPr>
        <w:rPr>
          <w:noProof/>
          <w:sz w:val="22"/>
          <w:szCs w:val="22"/>
          <w:lang w:eastAsia="en-US"/>
        </w:rPr>
      </w:pPr>
      <w:r w:rsidRPr="00993382">
        <w:rPr>
          <w:noProof/>
          <w:sz w:val="22"/>
          <w:szCs w:val="22"/>
          <w:lang w:eastAsia="en-US"/>
        </w:rPr>
        <w:t>The Synergy Bongos, crafted from durable Asian oak shells with 6-inch and 7-inch rawhide heads, also get the matte treatment. The bold Ocean Blue and Racing Red finishes perfectly complement the black powder-coated hardware and traditional hoops, enhancing their visual appeal while maintaining their bright, crisp sound and high tonal range.</w:t>
      </w:r>
    </w:p>
    <w:p w14:paraId="5E77F8C9" w14:textId="77777777" w:rsidR="00741035" w:rsidRDefault="00741035" w:rsidP="00997189">
      <w:pPr>
        <w:rPr>
          <w:noProof/>
          <w:sz w:val="22"/>
          <w:szCs w:val="22"/>
          <w:lang w:eastAsia="en-US"/>
        </w:rPr>
      </w:pPr>
    </w:p>
    <w:p w14:paraId="341BCBDF" w14:textId="3BFA67DA" w:rsidR="002F1094" w:rsidRDefault="002F1094" w:rsidP="002F1094">
      <w:pPr>
        <w:rPr>
          <w:noProof/>
          <w:sz w:val="22"/>
          <w:szCs w:val="22"/>
          <w:lang w:eastAsia="en-US"/>
        </w:rPr>
      </w:pPr>
      <w:r w:rsidRPr="002F1094">
        <w:rPr>
          <w:noProof/>
          <w:sz w:val="22"/>
          <w:szCs w:val="22"/>
          <w:lang w:eastAsia="en-US"/>
        </w:rPr>
        <w:t>Toca’s commitment to sustainability remains at the heart of the Synergy line. The wood for these instruments is responsibly sourced from a plantation, where local artisans handcraft each drum with precision and care. This eco-friendly approach ensures that the Synergy Congas and Bongos deliver exceptional performance while minimizing their environmental impact.</w:t>
      </w:r>
    </w:p>
    <w:p w14:paraId="08F5F239" w14:textId="77777777" w:rsidR="002F1094" w:rsidRDefault="002F1094" w:rsidP="002F1094">
      <w:pPr>
        <w:rPr>
          <w:noProof/>
          <w:sz w:val="22"/>
          <w:szCs w:val="22"/>
          <w:lang w:eastAsia="en-US"/>
        </w:rPr>
      </w:pPr>
    </w:p>
    <w:p w14:paraId="45A18F47" w14:textId="09B04AF8" w:rsidR="002F1094" w:rsidRPr="002F1094" w:rsidRDefault="00E7659A" w:rsidP="002F1094">
      <w:pPr>
        <w:rPr>
          <w:noProof/>
          <w:sz w:val="22"/>
          <w:szCs w:val="22"/>
          <w:lang w:eastAsia="en-US"/>
        </w:rPr>
      </w:pPr>
      <w:r w:rsidRPr="00E7659A">
        <w:rPr>
          <w:noProof/>
          <w:sz w:val="22"/>
          <w:szCs w:val="22"/>
          <w:lang w:eastAsia="en-US"/>
        </w:rPr>
        <w:t xml:space="preserve">Jim Rockwell, Product Manager for Toca, highlights the significance of these new additions: “We </w:t>
      </w:r>
      <w:r w:rsidR="003B6153">
        <w:rPr>
          <w:noProof/>
          <w:sz w:val="22"/>
          <w:szCs w:val="22"/>
          <w:lang w:eastAsia="en-US"/>
        </w:rPr>
        <w:t>always want</w:t>
      </w:r>
      <w:r w:rsidRPr="00E7659A">
        <w:rPr>
          <w:noProof/>
          <w:sz w:val="22"/>
          <w:szCs w:val="22"/>
          <w:lang w:eastAsia="en-US"/>
        </w:rPr>
        <w:t xml:space="preserve"> to give musicians more ways to express themselves, both sonically and visually. The new Ocean Blue and Racing Red matte finishes on the Synergy Congas and Bongos bring a fresh, modern look to a trusted line, all while staying true to Toca’s dedication to quality and sustainability.”</w:t>
      </w:r>
    </w:p>
    <w:p w14:paraId="1F826A44" w14:textId="77777777" w:rsidR="00A1070D" w:rsidRPr="0011298A" w:rsidRDefault="00A1070D" w:rsidP="00997189">
      <w:pPr>
        <w:rPr>
          <w:bCs/>
          <w:sz w:val="22"/>
          <w:szCs w:val="22"/>
        </w:rPr>
      </w:pPr>
    </w:p>
    <w:p w14:paraId="7D72BA26" w14:textId="673839A7" w:rsidR="00FB08A2" w:rsidRPr="004E5819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sectPr w:rsidR="00FB08A2" w:rsidRPr="004E5819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6425" w14:textId="77777777" w:rsidR="006F02CF" w:rsidRDefault="006F02CF" w:rsidP="005B789E">
      <w:r>
        <w:separator/>
      </w:r>
    </w:p>
  </w:endnote>
  <w:endnote w:type="continuationSeparator" w:id="0">
    <w:p w14:paraId="4308BF2F" w14:textId="77777777" w:rsidR="006F02CF" w:rsidRDefault="006F02CF" w:rsidP="005B789E">
      <w:r>
        <w:continuationSeparator/>
      </w:r>
    </w:p>
  </w:endnote>
  <w:endnote w:type="continuationNotice" w:id="1">
    <w:p w14:paraId="7CA1537F" w14:textId="77777777" w:rsidR="006F02CF" w:rsidRDefault="006F0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A73A" w14:textId="77777777" w:rsidR="006F02CF" w:rsidRDefault="006F02CF" w:rsidP="005B789E">
      <w:r>
        <w:separator/>
      </w:r>
    </w:p>
  </w:footnote>
  <w:footnote w:type="continuationSeparator" w:id="0">
    <w:p w14:paraId="6FBDA78D" w14:textId="77777777" w:rsidR="006F02CF" w:rsidRDefault="006F02CF" w:rsidP="005B789E">
      <w:r>
        <w:continuationSeparator/>
      </w:r>
    </w:p>
  </w:footnote>
  <w:footnote w:type="continuationNotice" w:id="1">
    <w:p w14:paraId="5FDBABEF" w14:textId="77777777" w:rsidR="006F02CF" w:rsidRDefault="006F0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7391"/>
    <w:multiLevelType w:val="multilevel"/>
    <w:tmpl w:val="B15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05EBC"/>
    <w:rsid w:val="00006243"/>
    <w:rsid w:val="0000721B"/>
    <w:rsid w:val="00013003"/>
    <w:rsid w:val="00017AD8"/>
    <w:rsid w:val="0003167C"/>
    <w:rsid w:val="00040EDC"/>
    <w:rsid w:val="000425BA"/>
    <w:rsid w:val="00043C02"/>
    <w:rsid w:val="00050CC9"/>
    <w:rsid w:val="00061FB0"/>
    <w:rsid w:val="00064EA6"/>
    <w:rsid w:val="00071C10"/>
    <w:rsid w:val="00071D67"/>
    <w:rsid w:val="00072241"/>
    <w:rsid w:val="00076302"/>
    <w:rsid w:val="00077DAD"/>
    <w:rsid w:val="0008072A"/>
    <w:rsid w:val="00082420"/>
    <w:rsid w:val="00082CAA"/>
    <w:rsid w:val="000907D3"/>
    <w:rsid w:val="000945FB"/>
    <w:rsid w:val="000A41B3"/>
    <w:rsid w:val="000A6343"/>
    <w:rsid w:val="000A6FEC"/>
    <w:rsid w:val="000B6CA7"/>
    <w:rsid w:val="000C412B"/>
    <w:rsid w:val="000D1985"/>
    <w:rsid w:val="000D1FF7"/>
    <w:rsid w:val="000E4006"/>
    <w:rsid w:val="000E6B9F"/>
    <w:rsid w:val="00103E48"/>
    <w:rsid w:val="0011268E"/>
    <w:rsid w:val="0011298A"/>
    <w:rsid w:val="00131DB2"/>
    <w:rsid w:val="00151AD0"/>
    <w:rsid w:val="00152E3B"/>
    <w:rsid w:val="00156348"/>
    <w:rsid w:val="00177B2E"/>
    <w:rsid w:val="0018490B"/>
    <w:rsid w:val="001969A2"/>
    <w:rsid w:val="001A1D31"/>
    <w:rsid w:val="001C0F96"/>
    <w:rsid w:val="001C454B"/>
    <w:rsid w:val="001D0E1D"/>
    <w:rsid w:val="001F1DEC"/>
    <w:rsid w:val="001F6538"/>
    <w:rsid w:val="001F70A7"/>
    <w:rsid w:val="0020610E"/>
    <w:rsid w:val="00206C3B"/>
    <w:rsid w:val="00210C64"/>
    <w:rsid w:val="00216AA1"/>
    <w:rsid w:val="00223059"/>
    <w:rsid w:val="0023168F"/>
    <w:rsid w:val="00234315"/>
    <w:rsid w:val="002535E5"/>
    <w:rsid w:val="00261F30"/>
    <w:rsid w:val="00263E21"/>
    <w:rsid w:val="002666DA"/>
    <w:rsid w:val="00272518"/>
    <w:rsid w:val="002753F6"/>
    <w:rsid w:val="0028541E"/>
    <w:rsid w:val="00293261"/>
    <w:rsid w:val="00296B41"/>
    <w:rsid w:val="002A71D8"/>
    <w:rsid w:val="002C6BD4"/>
    <w:rsid w:val="002D059E"/>
    <w:rsid w:val="002D1B3F"/>
    <w:rsid w:val="002D22E7"/>
    <w:rsid w:val="002D2B97"/>
    <w:rsid w:val="002D31A3"/>
    <w:rsid w:val="002D49BA"/>
    <w:rsid w:val="002E384B"/>
    <w:rsid w:val="002E7898"/>
    <w:rsid w:val="002F1094"/>
    <w:rsid w:val="002F51B7"/>
    <w:rsid w:val="00317858"/>
    <w:rsid w:val="00322414"/>
    <w:rsid w:val="00323F66"/>
    <w:rsid w:val="0032480C"/>
    <w:rsid w:val="003317C8"/>
    <w:rsid w:val="003329C8"/>
    <w:rsid w:val="003372B5"/>
    <w:rsid w:val="00346A1C"/>
    <w:rsid w:val="00360AF5"/>
    <w:rsid w:val="00374976"/>
    <w:rsid w:val="00375BEE"/>
    <w:rsid w:val="00383FA4"/>
    <w:rsid w:val="003858B7"/>
    <w:rsid w:val="003A2258"/>
    <w:rsid w:val="003A4203"/>
    <w:rsid w:val="003A562D"/>
    <w:rsid w:val="003A5E3F"/>
    <w:rsid w:val="003B1445"/>
    <w:rsid w:val="003B150D"/>
    <w:rsid w:val="003B6153"/>
    <w:rsid w:val="003C3981"/>
    <w:rsid w:val="003C43BA"/>
    <w:rsid w:val="003D1B22"/>
    <w:rsid w:val="003D2248"/>
    <w:rsid w:val="003D30D7"/>
    <w:rsid w:val="003D42D5"/>
    <w:rsid w:val="003D4AA0"/>
    <w:rsid w:val="003F7C20"/>
    <w:rsid w:val="004023E7"/>
    <w:rsid w:val="00403EF3"/>
    <w:rsid w:val="00411B34"/>
    <w:rsid w:val="00423C69"/>
    <w:rsid w:val="00426EEE"/>
    <w:rsid w:val="00451795"/>
    <w:rsid w:val="004522BC"/>
    <w:rsid w:val="00463EDF"/>
    <w:rsid w:val="00465FC8"/>
    <w:rsid w:val="004719A8"/>
    <w:rsid w:val="00473991"/>
    <w:rsid w:val="00485991"/>
    <w:rsid w:val="00486960"/>
    <w:rsid w:val="00492191"/>
    <w:rsid w:val="004930BD"/>
    <w:rsid w:val="004A6D25"/>
    <w:rsid w:val="004B5C94"/>
    <w:rsid w:val="004C2D39"/>
    <w:rsid w:val="004D0C35"/>
    <w:rsid w:val="004D173F"/>
    <w:rsid w:val="004D22F1"/>
    <w:rsid w:val="004D6BBC"/>
    <w:rsid w:val="004E5819"/>
    <w:rsid w:val="004E7D09"/>
    <w:rsid w:val="004F7FF6"/>
    <w:rsid w:val="0050083A"/>
    <w:rsid w:val="005145E1"/>
    <w:rsid w:val="005234CD"/>
    <w:rsid w:val="00527BB7"/>
    <w:rsid w:val="00530076"/>
    <w:rsid w:val="00530A90"/>
    <w:rsid w:val="00530F02"/>
    <w:rsid w:val="00565B78"/>
    <w:rsid w:val="00565E66"/>
    <w:rsid w:val="00576130"/>
    <w:rsid w:val="00585767"/>
    <w:rsid w:val="00586DDB"/>
    <w:rsid w:val="005A234D"/>
    <w:rsid w:val="005A528F"/>
    <w:rsid w:val="005B3A2A"/>
    <w:rsid w:val="005B4691"/>
    <w:rsid w:val="005B5FCB"/>
    <w:rsid w:val="005B789E"/>
    <w:rsid w:val="005C0508"/>
    <w:rsid w:val="005C07FF"/>
    <w:rsid w:val="005D32DC"/>
    <w:rsid w:val="005E16D6"/>
    <w:rsid w:val="005E321D"/>
    <w:rsid w:val="005E42E1"/>
    <w:rsid w:val="005E5A98"/>
    <w:rsid w:val="005F1647"/>
    <w:rsid w:val="005F303E"/>
    <w:rsid w:val="005F3F85"/>
    <w:rsid w:val="005F65AD"/>
    <w:rsid w:val="006034D0"/>
    <w:rsid w:val="006134FF"/>
    <w:rsid w:val="00615B62"/>
    <w:rsid w:val="006278DF"/>
    <w:rsid w:val="006304D1"/>
    <w:rsid w:val="0063384A"/>
    <w:rsid w:val="00637D86"/>
    <w:rsid w:val="006453C0"/>
    <w:rsid w:val="00652F4F"/>
    <w:rsid w:val="006609D0"/>
    <w:rsid w:val="0066177E"/>
    <w:rsid w:val="0066249A"/>
    <w:rsid w:val="006638F1"/>
    <w:rsid w:val="00672FE3"/>
    <w:rsid w:val="006A4569"/>
    <w:rsid w:val="006B5CE4"/>
    <w:rsid w:val="006B6E60"/>
    <w:rsid w:val="006C211F"/>
    <w:rsid w:val="006D1190"/>
    <w:rsid w:val="006E03EF"/>
    <w:rsid w:val="006F02CF"/>
    <w:rsid w:val="006F38B5"/>
    <w:rsid w:val="00715061"/>
    <w:rsid w:val="00736722"/>
    <w:rsid w:val="00741035"/>
    <w:rsid w:val="0074302B"/>
    <w:rsid w:val="007478FC"/>
    <w:rsid w:val="00773F8E"/>
    <w:rsid w:val="00775CEF"/>
    <w:rsid w:val="007B10A5"/>
    <w:rsid w:val="007C35ED"/>
    <w:rsid w:val="007C4B93"/>
    <w:rsid w:val="007D5257"/>
    <w:rsid w:val="007D7DCE"/>
    <w:rsid w:val="007E548B"/>
    <w:rsid w:val="007E6588"/>
    <w:rsid w:val="00803446"/>
    <w:rsid w:val="00806D20"/>
    <w:rsid w:val="00821B82"/>
    <w:rsid w:val="00823E21"/>
    <w:rsid w:val="0083539F"/>
    <w:rsid w:val="00837AB3"/>
    <w:rsid w:val="008419FE"/>
    <w:rsid w:val="00844578"/>
    <w:rsid w:val="00844EDE"/>
    <w:rsid w:val="008544C7"/>
    <w:rsid w:val="008574DA"/>
    <w:rsid w:val="00866DAE"/>
    <w:rsid w:val="00875566"/>
    <w:rsid w:val="008772CF"/>
    <w:rsid w:val="008937C0"/>
    <w:rsid w:val="008A0DAF"/>
    <w:rsid w:val="008A6952"/>
    <w:rsid w:val="008B34B8"/>
    <w:rsid w:val="008B3C4F"/>
    <w:rsid w:val="008C0E37"/>
    <w:rsid w:val="008C6843"/>
    <w:rsid w:val="008D0633"/>
    <w:rsid w:val="008D4420"/>
    <w:rsid w:val="008D5BFC"/>
    <w:rsid w:val="008F20E4"/>
    <w:rsid w:val="008F7CC3"/>
    <w:rsid w:val="0091075E"/>
    <w:rsid w:val="0091347A"/>
    <w:rsid w:val="0091558F"/>
    <w:rsid w:val="00921B64"/>
    <w:rsid w:val="009236A5"/>
    <w:rsid w:val="009261A6"/>
    <w:rsid w:val="00937900"/>
    <w:rsid w:val="009430F8"/>
    <w:rsid w:val="0094411F"/>
    <w:rsid w:val="00951925"/>
    <w:rsid w:val="009550AE"/>
    <w:rsid w:val="00965080"/>
    <w:rsid w:val="00967804"/>
    <w:rsid w:val="00972BBE"/>
    <w:rsid w:val="00992CA1"/>
    <w:rsid w:val="00993382"/>
    <w:rsid w:val="0099523E"/>
    <w:rsid w:val="00997189"/>
    <w:rsid w:val="009A3707"/>
    <w:rsid w:val="009A6506"/>
    <w:rsid w:val="009B4154"/>
    <w:rsid w:val="009B6C4E"/>
    <w:rsid w:val="009C1F3A"/>
    <w:rsid w:val="009D532A"/>
    <w:rsid w:val="009E2FE9"/>
    <w:rsid w:val="009F693D"/>
    <w:rsid w:val="009F7981"/>
    <w:rsid w:val="00A05E14"/>
    <w:rsid w:val="00A1070D"/>
    <w:rsid w:val="00A11CB2"/>
    <w:rsid w:val="00A12C41"/>
    <w:rsid w:val="00A2174D"/>
    <w:rsid w:val="00A24452"/>
    <w:rsid w:val="00A24D23"/>
    <w:rsid w:val="00A327FA"/>
    <w:rsid w:val="00A351D4"/>
    <w:rsid w:val="00A421C4"/>
    <w:rsid w:val="00A5042A"/>
    <w:rsid w:val="00A508B1"/>
    <w:rsid w:val="00A516BE"/>
    <w:rsid w:val="00A60B29"/>
    <w:rsid w:val="00A6695B"/>
    <w:rsid w:val="00A70C8E"/>
    <w:rsid w:val="00A77B0B"/>
    <w:rsid w:val="00A80F97"/>
    <w:rsid w:val="00A81733"/>
    <w:rsid w:val="00A92FA7"/>
    <w:rsid w:val="00AA0867"/>
    <w:rsid w:val="00AB0ED4"/>
    <w:rsid w:val="00AC5C1C"/>
    <w:rsid w:val="00AD2F59"/>
    <w:rsid w:val="00AE640E"/>
    <w:rsid w:val="00AF3CF5"/>
    <w:rsid w:val="00B019CA"/>
    <w:rsid w:val="00B02817"/>
    <w:rsid w:val="00B03C70"/>
    <w:rsid w:val="00B16C60"/>
    <w:rsid w:val="00B218C1"/>
    <w:rsid w:val="00B301DE"/>
    <w:rsid w:val="00B5109B"/>
    <w:rsid w:val="00B518AB"/>
    <w:rsid w:val="00B51AD6"/>
    <w:rsid w:val="00B77823"/>
    <w:rsid w:val="00B77EE6"/>
    <w:rsid w:val="00B80A6E"/>
    <w:rsid w:val="00B838F5"/>
    <w:rsid w:val="00B84DE6"/>
    <w:rsid w:val="00B92A05"/>
    <w:rsid w:val="00B9671C"/>
    <w:rsid w:val="00BA2FE8"/>
    <w:rsid w:val="00BA388A"/>
    <w:rsid w:val="00BC286F"/>
    <w:rsid w:val="00BC3689"/>
    <w:rsid w:val="00BC7C5D"/>
    <w:rsid w:val="00BE0446"/>
    <w:rsid w:val="00BE05EA"/>
    <w:rsid w:val="00BE6A36"/>
    <w:rsid w:val="00BF712B"/>
    <w:rsid w:val="00C14324"/>
    <w:rsid w:val="00C21470"/>
    <w:rsid w:val="00C33E5F"/>
    <w:rsid w:val="00C3741D"/>
    <w:rsid w:val="00C376C1"/>
    <w:rsid w:val="00C44028"/>
    <w:rsid w:val="00C46DE9"/>
    <w:rsid w:val="00C47E99"/>
    <w:rsid w:val="00C50C6E"/>
    <w:rsid w:val="00C56D1B"/>
    <w:rsid w:val="00C5716A"/>
    <w:rsid w:val="00C7203B"/>
    <w:rsid w:val="00C848E5"/>
    <w:rsid w:val="00C8569D"/>
    <w:rsid w:val="00C86F08"/>
    <w:rsid w:val="00C90AC8"/>
    <w:rsid w:val="00CC45FC"/>
    <w:rsid w:val="00CD0DDD"/>
    <w:rsid w:val="00CD180F"/>
    <w:rsid w:val="00CD3FAA"/>
    <w:rsid w:val="00CD465A"/>
    <w:rsid w:val="00CE0E89"/>
    <w:rsid w:val="00D0158B"/>
    <w:rsid w:val="00D255C9"/>
    <w:rsid w:val="00D31362"/>
    <w:rsid w:val="00D3223E"/>
    <w:rsid w:val="00D3262D"/>
    <w:rsid w:val="00D339BF"/>
    <w:rsid w:val="00D37D96"/>
    <w:rsid w:val="00D42DB9"/>
    <w:rsid w:val="00D524B9"/>
    <w:rsid w:val="00D57904"/>
    <w:rsid w:val="00D6135F"/>
    <w:rsid w:val="00D73486"/>
    <w:rsid w:val="00D76FF4"/>
    <w:rsid w:val="00D8149A"/>
    <w:rsid w:val="00D8468D"/>
    <w:rsid w:val="00DD0B91"/>
    <w:rsid w:val="00DD1A95"/>
    <w:rsid w:val="00DD2312"/>
    <w:rsid w:val="00DF2879"/>
    <w:rsid w:val="00DF5BCC"/>
    <w:rsid w:val="00E008DD"/>
    <w:rsid w:val="00E138F3"/>
    <w:rsid w:val="00E176D5"/>
    <w:rsid w:val="00E22A71"/>
    <w:rsid w:val="00E23315"/>
    <w:rsid w:val="00E522C5"/>
    <w:rsid w:val="00E54AC1"/>
    <w:rsid w:val="00E577B0"/>
    <w:rsid w:val="00E7234E"/>
    <w:rsid w:val="00E7659A"/>
    <w:rsid w:val="00E83E97"/>
    <w:rsid w:val="00E84135"/>
    <w:rsid w:val="00E960DD"/>
    <w:rsid w:val="00EA0D44"/>
    <w:rsid w:val="00EB2CB3"/>
    <w:rsid w:val="00EB35E2"/>
    <w:rsid w:val="00EB43A1"/>
    <w:rsid w:val="00EC7DA1"/>
    <w:rsid w:val="00ED60C3"/>
    <w:rsid w:val="00EE5890"/>
    <w:rsid w:val="00EF6BDA"/>
    <w:rsid w:val="00F2181C"/>
    <w:rsid w:val="00F23DE2"/>
    <w:rsid w:val="00F254C0"/>
    <w:rsid w:val="00F2753A"/>
    <w:rsid w:val="00F37F39"/>
    <w:rsid w:val="00F40EA9"/>
    <w:rsid w:val="00F44A7C"/>
    <w:rsid w:val="00F50329"/>
    <w:rsid w:val="00F5068E"/>
    <w:rsid w:val="00F54155"/>
    <w:rsid w:val="00F70E96"/>
    <w:rsid w:val="00F72F6E"/>
    <w:rsid w:val="00F730F5"/>
    <w:rsid w:val="00F93302"/>
    <w:rsid w:val="00FA0D1C"/>
    <w:rsid w:val="00FA33F1"/>
    <w:rsid w:val="00FA36A1"/>
    <w:rsid w:val="00FB08A2"/>
    <w:rsid w:val="00FB3CC7"/>
    <w:rsid w:val="00FC0108"/>
    <w:rsid w:val="00FC1363"/>
    <w:rsid w:val="00FF2258"/>
    <w:rsid w:val="00FF47CD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5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2KDQWWA6M2HZ-1797715284-139815</_dlc_DocId>
    <_dlc_DocIdUrl xmlns="ee5a2d30-1b69-4bbc-a828-cff1e13813d4">
      <Url>https://rhythmband.sharepoint.com/sites/RBIProductMediaLibrary/_layouts/15/DocIdRedir.aspx?ID=2KDQWWA6M2HZ-1797715284-139815</Url>
      <Description>2KDQWWA6M2HZ-1797715284-139815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06594-A165-4865-ADDE-75560557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11</cp:revision>
  <cp:lastPrinted>2024-12-02T16:47:00Z</cp:lastPrinted>
  <dcterms:created xsi:type="dcterms:W3CDTF">2024-12-03T22:35:00Z</dcterms:created>
  <dcterms:modified xsi:type="dcterms:W3CDTF">2025-01-10T20:08:00Z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ed5987ef-a4cf-4c14-92bc-4bd71fb4678b</vt:lpwstr>
  </property>
</Properties>
</file>