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77777777" w:rsidR="004D6BBC" w:rsidRDefault="004D6BBC">
      <w:pPr>
        <w:rPr>
          <w:b/>
        </w:rPr>
      </w:pPr>
    </w:p>
    <w:p w14:paraId="77A8A6E5" w14:textId="77777777" w:rsidR="004D6BBC" w:rsidRDefault="004D6BBC">
      <w:pPr>
        <w:rPr>
          <w:b/>
        </w:rPr>
      </w:pPr>
    </w:p>
    <w:p w14:paraId="5E24F668" w14:textId="6108E856" w:rsidR="00C5716A" w:rsidRDefault="005B789E">
      <w:r w:rsidRPr="005B789E">
        <w:rPr>
          <w:b/>
        </w:rPr>
        <w:t>Contact:</w:t>
      </w:r>
      <w:r>
        <w:t xml:space="preserve"> </w:t>
      </w:r>
      <w:r w:rsidR="00F37F39">
        <w:t>Jim Rockwell</w:t>
      </w:r>
      <w:r>
        <w:t xml:space="preserve"> </w:t>
      </w:r>
      <w:r>
        <w:tab/>
      </w:r>
      <w:r>
        <w:tab/>
      </w:r>
      <w:r>
        <w:tab/>
      </w:r>
      <w:r>
        <w:tab/>
      </w:r>
      <w:r>
        <w:tab/>
        <w:t xml:space="preserve"> </w:t>
      </w:r>
      <w:r w:rsidR="007D5257" w:rsidRPr="0008072A">
        <w:rPr>
          <w:b/>
          <w:color w:val="FF0000"/>
        </w:rPr>
        <w:t>Embargoed Until January 23, 202</w:t>
      </w:r>
      <w:r w:rsidR="0008072A" w:rsidRPr="0008072A">
        <w:rPr>
          <w:b/>
          <w:color w:val="FF0000"/>
        </w:rPr>
        <w:t>5</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47A3C0C5" w14:textId="77777777" w:rsidR="005B789E" w:rsidRDefault="005B789E"/>
    <w:p w14:paraId="06069F34" w14:textId="22D75422" w:rsidR="00837AB3" w:rsidRDefault="003329C8" w:rsidP="008F20E4">
      <w:pPr>
        <w:rPr>
          <w:b/>
        </w:rPr>
      </w:pPr>
      <w:r w:rsidRPr="003329C8">
        <w:rPr>
          <w:b/>
        </w:rPr>
        <w:t>Toca Expands Street Series Djembes with Two Bold New Designs</w:t>
      </w:r>
    </w:p>
    <w:p w14:paraId="353ED4B8" w14:textId="77777777" w:rsidR="003329C8" w:rsidRDefault="003329C8" w:rsidP="008F20E4">
      <w:pPr>
        <w:rPr>
          <w:b/>
          <w:bCs/>
          <w:sz w:val="22"/>
          <w:szCs w:val="22"/>
        </w:rPr>
      </w:pPr>
    </w:p>
    <w:p w14:paraId="01435D17" w14:textId="77777777" w:rsidR="007C4B93" w:rsidRPr="007C4B93" w:rsidRDefault="004E5819" w:rsidP="007C4B93">
      <w:pPr>
        <w:rPr>
          <w:noProof/>
          <w:sz w:val="22"/>
          <w:szCs w:val="22"/>
          <w:lang w:eastAsia="en-US"/>
        </w:rPr>
      </w:pPr>
      <w:r>
        <w:rPr>
          <w:noProof/>
        </w:rPr>
        <w:drawing>
          <wp:anchor distT="0" distB="0" distL="114300" distR="114300" simplePos="0" relativeHeight="251658240" behindDoc="0" locked="0" layoutInCell="1" allowOverlap="1" wp14:anchorId="3A1D6442" wp14:editId="712CF019">
            <wp:simplePos x="0" y="0"/>
            <wp:positionH relativeFrom="column">
              <wp:posOffset>2540</wp:posOffset>
            </wp:positionH>
            <wp:positionV relativeFrom="paragraph">
              <wp:posOffset>5715</wp:posOffset>
            </wp:positionV>
            <wp:extent cx="1905000" cy="1905000"/>
            <wp:effectExtent l="0" t="0" r="0" b="0"/>
            <wp:wrapSquare wrapText="bothSides"/>
            <wp:docPr id="1288505622" name="Picture 1288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5622" name="Picture 1288505622"/>
                    <pic:cNvPicPr/>
                  </pic:nvPicPr>
                  <pic:blipFill>
                    <a:blip r:embed="rId10"/>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r w:rsidR="00103E48" w:rsidRPr="5C7DE6B7">
        <w:rPr>
          <w:noProof/>
          <w:sz w:val="22"/>
          <w:szCs w:val="22"/>
          <w:lang w:eastAsia="en-US"/>
        </w:rPr>
        <w:t xml:space="preserve">Toca Percussion </w:t>
      </w:r>
      <w:r w:rsidR="003D42D5" w:rsidRPr="003D42D5">
        <w:rPr>
          <w:noProof/>
          <w:sz w:val="22"/>
          <w:szCs w:val="22"/>
          <w:lang w:eastAsia="en-US"/>
        </w:rPr>
        <w:t xml:space="preserve">is </w:t>
      </w:r>
      <w:r w:rsidR="007C4B93" w:rsidRPr="007C4B93">
        <w:rPr>
          <w:noProof/>
          <w:sz w:val="22"/>
          <w:szCs w:val="22"/>
          <w:lang w:eastAsia="en-US"/>
        </w:rPr>
        <w:t>thrilled to announce the addition of two striking new designs to its beloved Street Series Djembes. Renowned for their craftsmanship and commitment to environmentally friendly practices, Toca's Street Series continues to combine exceptional sound quality with unique, artistic aesthetics. These new designs, "The Watcher" and "Handprint," are now available in three versatile sizes: 8”, 10”, and 12”.</w:t>
      </w:r>
    </w:p>
    <w:p w14:paraId="39D2764F" w14:textId="77777777" w:rsidR="00C86F08" w:rsidRPr="00997189" w:rsidRDefault="00C86F08" w:rsidP="00997189">
      <w:pPr>
        <w:rPr>
          <w:noProof/>
          <w:sz w:val="22"/>
          <w:szCs w:val="22"/>
          <w:lang w:eastAsia="en-US"/>
        </w:rPr>
      </w:pPr>
    </w:p>
    <w:p w14:paraId="1BD242AC" w14:textId="77777777" w:rsidR="002F51B7" w:rsidRPr="002F51B7" w:rsidRDefault="002F51B7" w:rsidP="002F51B7">
      <w:pPr>
        <w:rPr>
          <w:noProof/>
          <w:sz w:val="22"/>
          <w:szCs w:val="22"/>
          <w:lang w:eastAsia="en-US"/>
        </w:rPr>
      </w:pPr>
      <w:r w:rsidRPr="002F51B7">
        <w:rPr>
          <w:noProof/>
          <w:sz w:val="22"/>
          <w:szCs w:val="22"/>
          <w:lang w:eastAsia="en-US"/>
        </w:rPr>
        <w:t>Each djembe is hand-carved from a single piece of plantation-grown mahogany wood, ensuring sustainability and durability. The shells are kiln-dried and treated with 20 coats of teak oil to preserve and protect the wood, maintaining their beauty and performance over time. Topped with hand-selected goatskin heads and featuring authentic rope tuning, these djembes deliver a warm, resonant tone and superior playability.</w:t>
      </w:r>
    </w:p>
    <w:p w14:paraId="619D24B8" w14:textId="77777777" w:rsidR="00C86F08" w:rsidRPr="00997189" w:rsidRDefault="00C86F08" w:rsidP="00997189">
      <w:pPr>
        <w:rPr>
          <w:noProof/>
          <w:sz w:val="22"/>
          <w:szCs w:val="22"/>
          <w:lang w:eastAsia="en-US"/>
        </w:rPr>
      </w:pPr>
    </w:p>
    <w:p w14:paraId="1F4667F3" w14:textId="2C9B6ED8" w:rsidR="00A24452" w:rsidRPr="00A24452" w:rsidRDefault="00A24452" w:rsidP="00A24452">
      <w:pPr>
        <w:rPr>
          <w:noProof/>
          <w:sz w:val="22"/>
          <w:szCs w:val="22"/>
          <w:lang w:eastAsia="en-US"/>
        </w:rPr>
      </w:pPr>
      <w:r w:rsidRPr="00A24452">
        <w:rPr>
          <w:noProof/>
          <w:sz w:val="22"/>
          <w:szCs w:val="22"/>
          <w:lang w:eastAsia="en-US"/>
        </w:rPr>
        <w:t xml:space="preserve">"The Watcher" </w:t>
      </w:r>
      <w:r w:rsidR="00426EEE">
        <w:rPr>
          <w:noProof/>
          <w:sz w:val="22"/>
          <w:szCs w:val="22"/>
          <w:lang w:eastAsia="en-US"/>
        </w:rPr>
        <w:t xml:space="preserve">design </w:t>
      </w:r>
      <w:r w:rsidRPr="00A24452">
        <w:rPr>
          <w:noProof/>
          <w:sz w:val="22"/>
          <w:szCs w:val="22"/>
          <w:lang w:eastAsia="en-US"/>
        </w:rPr>
        <w:t>features a bold, graphic design that centers on a stylized face with exaggerated features, including wide, expressive eyes and a mouth with grid-like teeth. The design is repeated around the drum’s body, creating a cohesive, rhythmic aesthetic that reflects the energy and dynamism of drumming. The contrast of earthy tones against a sleek black background gives this drum an edgy and dramatic appeal, perfect for musicians who want their instrument to make a statement.</w:t>
      </w:r>
    </w:p>
    <w:p w14:paraId="2380A23E" w14:textId="77777777" w:rsidR="00FF2258" w:rsidRPr="00997189" w:rsidRDefault="00FF2258" w:rsidP="00997189">
      <w:pPr>
        <w:rPr>
          <w:noProof/>
          <w:sz w:val="22"/>
          <w:szCs w:val="22"/>
          <w:lang w:eastAsia="en-US"/>
        </w:rPr>
      </w:pPr>
    </w:p>
    <w:p w14:paraId="0379A37D" w14:textId="77777777" w:rsidR="00E54AC1" w:rsidRPr="00E54AC1" w:rsidRDefault="00E54AC1" w:rsidP="00E54AC1">
      <w:pPr>
        <w:rPr>
          <w:noProof/>
          <w:sz w:val="22"/>
          <w:szCs w:val="22"/>
          <w:lang w:eastAsia="en-US"/>
        </w:rPr>
      </w:pPr>
      <w:r w:rsidRPr="00E54AC1">
        <w:rPr>
          <w:noProof/>
          <w:sz w:val="22"/>
          <w:szCs w:val="22"/>
          <w:lang w:eastAsia="en-US"/>
        </w:rPr>
        <w:t>The "Handprint" model offers a modern, textural design inspired by fingerprints. The swirling, concentric lines form a bold handprint motif that appears to grip the drum, symbolizing the human connection to rhythm. The natural, warm tones of the design stand out vividly against the drum's black background, creating a sense of movement and energy that resonates with the dynamic nature of percussion.</w:t>
      </w:r>
    </w:p>
    <w:p w14:paraId="40883DF2" w14:textId="77777777" w:rsidR="00AB0ED4" w:rsidRDefault="00AB0ED4" w:rsidP="00997189">
      <w:pPr>
        <w:rPr>
          <w:bCs/>
          <w:sz w:val="22"/>
          <w:szCs w:val="22"/>
        </w:rPr>
      </w:pPr>
    </w:p>
    <w:p w14:paraId="28483E6B" w14:textId="340CC5AC" w:rsidR="00077DAD" w:rsidRPr="00077DAD" w:rsidRDefault="00077DAD" w:rsidP="00077DAD">
      <w:pPr>
        <w:rPr>
          <w:bCs/>
          <w:sz w:val="22"/>
          <w:szCs w:val="22"/>
        </w:rPr>
      </w:pPr>
      <w:r w:rsidRPr="00077DAD">
        <w:rPr>
          <w:bCs/>
          <w:sz w:val="22"/>
          <w:szCs w:val="22"/>
        </w:rPr>
        <w:t xml:space="preserve">"Toca’s Street Series Djembes are already known for their quality, tone, and artistry, and these two new designs push the boundaries even further," said Jim Rockwell, Toca Product Manager. "‘The Watcher’ is bold and dramatic, while </w:t>
      </w:r>
      <w:r w:rsidR="00E577B0">
        <w:rPr>
          <w:bCs/>
          <w:sz w:val="22"/>
          <w:szCs w:val="22"/>
        </w:rPr>
        <w:t xml:space="preserve">the </w:t>
      </w:r>
      <w:r w:rsidRPr="00077DAD">
        <w:rPr>
          <w:bCs/>
          <w:sz w:val="22"/>
          <w:szCs w:val="22"/>
        </w:rPr>
        <w:t>‘Handprint’ brings a personal, tactile feel to the series. These djembes are not only instruments but works of art that speak to the passion of drummers and the timeless connection to rhythm."</w:t>
      </w:r>
    </w:p>
    <w:p w14:paraId="52E50712" w14:textId="77777777" w:rsidR="006C211F" w:rsidRDefault="006C211F" w:rsidP="00997189">
      <w:pPr>
        <w:rPr>
          <w:bCs/>
          <w:sz w:val="22"/>
          <w:szCs w:val="22"/>
        </w:rPr>
      </w:pPr>
    </w:p>
    <w:p w14:paraId="2261831A" w14:textId="77777777" w:rsidR="006C211F" w:rsidRPr="0011298A" w:rsidRDefault="006C211F" w:rsidP="00997189">
      <w:pPr>
        <w:rPr>
          <w:bCs/>
          <w:sz w:val="22"/>
          <w:szCs w:val="22"/>
        </w:rPr>
      </w:pPr>
    </w:p>
    <w:p w14:paraId="4CF85146" w14:textId="3D257529" w:rsidR="0028541E" w:rsidRPr="004E5819" w:rsidRDefault="00F2753A" w:rsidP="00EB35E2">
      <w:pPr>
        <w:rPr>
          <w:bCs/>
          <w:sz w:val="22"/>
          <w:szCs w:val="22"/>
        </w:rPr>
      </w:pPr>
      <w:r>
        <w:rPr>
          <w:bCs/>
          <w:sz w:val="22"/>
          <w:szCs w:val="22"/>
        </w:rPr>
        <w:t>t</w:t>
      </w:r>
      <w:r w:rsidR="00965080">
        <w:rPr>
          <w:bCs/>
          <w:sz w:val="22"/>
          <w:szCs w:val="22"/>
        </w:rPr>
        <w:t>ocapercussion.com</w:t>
      </w:r>
    </w:p>
    <w:sectPr w:rsidR="0028541E" w:rsidRPr="004E5819" w:rsidSect="00B16C60">
      <w:headerReference w:type="first" r:id="rId11"/>
      <w:footerReference w:type="first" r:id="rId12"/>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9A966" w14:textId="77777777" w:rsidR="002411A1" w:rsidRDefault="002411A1" w:rsidP="005B789E">
      <w:r>
        <w:separator/>
      </w:r>
    </w:p>
  </w:endnote>
  <w:endnote w:type="continuationSeparator" w:id="0">
    <w:p w14:paraId="1AD9206A" w14:textId="77777777" w:rsidR="002411A1" w:rsidRDefault="002411A1" w:rsidP="005B789E">
      <w:r>
        <w:continuationSeparator/>
      </w:r>
    </w:p>
  </w:endnote>
  <w:endnote w:type="continuationNotice" w:id="1">
    <w:p w14:paraId="787E6028" w14:textId="77777777" w:rsidR="002411A1" w:rsidRDefault="00241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C68E8" w14:textId="77777777" w:rsidR="002411A1" w:rsidRDefault="002411A1" w:rsidP="005B789E">
      <w:r>
        <w:separator/>
      </w:r>
    </w:p>
  </w:footnote>
  <w:footnote w:type="continuationSeparator" w:id="0">
    <w:p w14:paraId="62635FC3" w14:textId="77777777" w:rsidR="002411A1" w:rsidRDefault="002411A1" w:rsidP="005B789E">
      <w:r>
        <w:continuationSeparator/>
      </w:r>
    </w:p>
  </w:footnote>
  <w:footnote w:type="continuationNotice" w:id="1">
    <w:p w14:paraId="379A21F5" w14:textId="77777777" w:rsidR="002411A1" w:rsidRDefault="00241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3003"/>
    <w:rsid w:val="00017AD8"/>
    <w:rsid w:val="00040EDC"/>
    <w:rsid w:val="000425BA"/>
    <w:rsid w:val="00043C02"/>
    <w:rsid w:val="00061FB0"/>
    <w:rsid w:val="00071C10"/>
    <w:rsid w:val="00071D67"/>
    <w:rsid w:val="00076302"/>
    <w:rsid w:val="00077DAD"/>
    <w:rsid w:val="0008072A"/>
    <w:rsid w:val="00082420"/>
    <w:rsid w:val="000907D3"/>
    <w:rsid w:val="000945FB"/>
    <w:rsid w:val="000A41B3"/>
    <w:rsid w:val="000A6343"/>
    <w:rsid w:val="000B6CA7"/>
    <w:rsid w:val="000D1FF7"/>
    <w:rsid w:val="000E4006"/>
    <w:rsid w:val="00103E48"/>
    <w:rsid w:val="0011298A"/>
    <w:rsid w:val="00131DB2"/>
    <w:rsid w:val="00151AD0"/>
    <w:rsid w:val="00152E3B"/>
    <w:rsid w:val="00156348"/>
    <w:rsid w:val="00177B2E"/>
    <w:rsid w:val="001969A2"/>
    <w:rsid w:val="001A1D31"/>
    <w:rsid w:val="001C0F96"/>
    <w:rsid w:val="001D0E1D"/>
    <w:rsid w:val="001F1DEC"/>
    <w:rsid w:val="001F6538"/>
    <w:rsid w:val="001F70A7"/>
    <w:rsid w:val="0020610E"/>
    <w:rsid w:val="00210C64"/>
    <w:rsid w:val="00216AA1"/>
    <w:rsid w:val="0023168F"/>
    <w:rsid w:val="00234315"/>
    <w:rsid w:val="002411A1"/>
    <w:rsid w:val="00261F30"/>
    <w:rsid w:val="00263E21"/>
    <w:rsid w:val="002753F6"/>
    <w:rsid w:val="0028541E"/>
    <w:rsid w:val="00296B41"/>
    <w:rsid w:val="002A71D8"/>
    <w:rsid w:val="002C6BD4"/>
    <w:rsid w:val="002D059E"/>
    <w:rsid w:val="002D1B3F"/>
    <w:rsid w:val="002D22E7"/>
    <w:rsid w:val="002D2B97"/>
    <w:rsid w:val="002D31A3"/>
    <w:rsid w:val="002D49BA"/>
    <w:rsid w:val="002E384B"/>
    <w:rsid w:val="002E7898"/>
    <w:rsid w:val="002F51B7"/>
    <w:rsid w:val="00317858"/>
    <w:rsid w:val="00322414"/>
    <w:rsid w:val="00323F66"/>
    <w:rsid w:val="003317C8"/>
    <w:rsid w:val="003329C8"/>
    <w:rsid w:val="003372B5"/>
    <w:rsid w:val="00346A1C"/>
    <w:rsid w:val="00360AF5"/>
    <w:rsid w:val="003858B7"/>
    <w:rsid w:val="003A2258"/>
    <w:rsid w:val="003A4203"/>
    <w:rsid w:val="003A562D"/>
    <w:rsid w:val="003A5E3F"/>
    <w:rsid w:val="003C3981"/>
    <w:rsid w:val="003C43BA"/>
    <w:rsid w:val="003D1B22"/>
    <w:rsid w:val="003D2248"/>
    <w:rsid w:val="003D30D7"/>
    <w:rsid w:val="003D42D5"/>
    <w:rsid w:val="003D4AA0"/>
    <w:rsid w:val="003F7C20"/>
    <w:rsid w:val="004023E7"/>
    <w:rsid w:val="00423C69"/>
    <w:rsid w:val="00426EEE"/>
    <w:rsid w:val="00463EDF"/>
    <w:rsid w:val="00465FC8"/>
    <w:rsid w:val="004719A8"/>
    <w:rsid w:val="00485991"/>
    <w:rsid w:val="00486960"/>
    <w:rsid w:val="00492191"/>
    <w:rsid w:val="004930BD"/>
    <w:rsid w:val="004A6D25"/>
    <w:rsid w:val="004B5C94"/>
    <w:rsid w:val="004C2D39"/>
    <w:rsid w:val="004D0C35"/>
    <w:rsid w:val="004D173F"/>
    <w:rsid w:val="004D22F1"/>
    <w:rsid w:val="004D6BBC"/>
    <w:rsid w:val="004E5819"/>
    <w:rsid w:val="004E7D09"/>
    <w:rsid w:val="004F7FF6"/>
    <w:rsid w:val="005234CD"/>
    <w:rsid w:val="00530076"/>
    <w:rsid w:val="00530A90"/>
    <w:rsid w:val="00530F02"/>
    <w:rsid w:val="00565B78"/>
    <w:rsid w:val="00585767"/>
    <w:rsid w:val="00586DDB"/>
    <w:rsid w:val="005A234D"/>
    <w:rsid w:val="005A528F"/>
    <w:rsid w:val="005B3A2A"/>
    <w:rsid w:val="005B789E"/>
    <w:rsid w:val="005C0508"/>
    <w:rsid w:val="005C07FF"/>
    <w:rsid w:val="005D32DC"/>
    <w:rsid w:val="005E16D6"/>
    <w:rsid w:val="005E321D"/>
    <w:rsid w:val="005F1647"/>
    <w:rsid w:val="005F303E"/>
    <w:rsid w:val="005F3F85"/>
    <w:rsid w:val="005F65AD"/>
    <w:rsid w:val="006034D0"/>
    <w:rsid w:val="006134FF"/>
    <w:rsid w:val="00615B62"/>
    <w:rsid w:val="0063384A"/>
    <w:rsid w:val="00637D86"/>
    <w:rsid w:val="006453C0"/>
    <w:rsid w:val="00652F4F"/>
    <w:rsid w:val="0066249A"/>
    <w:rsid w:val="006638F1"/>
    <w:rsid w:val="00672FE3"/>
    <w:rsid w:val="006B5CE4"/>
    <w:rsid w:val="006B6E60"/>
    <w:rsid w:val="006C211F"/>
    <w:rsid w:val="006D1190"/>
    <w:rsid w:val="006E03EF"/>
    <w:rsid w:val="00715061"/>
    <w:rsid w:val="00736722"/>
    <w:rsid w:val="0074302B"/>
    <w:rsid w:val="007478FC"/>
    <w:rsid w:val="00773F8E"/>
    <w:rsid w:val="00775CEF"/>
    <w:rsid w:val="007C35ED"/>
    <w:rsid w:val="007C4B93"/>
    <w:rsid w:val="007D5257"/>
    <w:rsid w:val="007D7DCE"/>
    <w:rsid w:val="007E548B"/>
    <w:rsid w:val="007E6588"/>
    <w:rsid w:val="00806D20"/>
    <w:rsid w:val="00816AA0"/>
    <w:rsid w:val="00821B82"/>
    <w:rsid w:val="00823E21"/>
    <w:rsid w:val="00837AB3"/>
    <w:rsid w:val="008419FE"/>
    <w:rsid w:val="008544C7"/>
    <w:rsid w:val="008574DA"/>
    <w:rsid w:val="00866DAE"/>
    <w:rsid w:val="00875566"/>
    <w:rsid w:val="008937C0"/>
    <w:rsid w:val="008A6952"/>
    <w:rsid w:val="008B3C4F"/>
    <w:rsid w:val="008C6843"/>
    <w:rsid w:val="008D0633"/>
    <w:rsid w:val="008D4420"/>
    <w:rsid w:val="008F20E4"/>
    <w:rsid w:val="0091558F"/>
    <w:rsid w:val="009236A5"/>
    <w:rsid w:val="0094411F"/>
    <w:rsid w:val="00951925"/>
    <w:rsid w:val="009550AE"/>
    <w:rsid w:val="00965080"/>
    <w:rsid w:val="00967804"/>
    <w:rsid w:val="00972BBE"/>
    <w:rsid w:val="00992CA1"/>
    <w:rsid w:val="0099523E"/>
    <w:rsid w:val="00997189"/>
    <w:rsid w:val="009A3707"/>
    <w:rsid w:val="009B4154"/>
    <w:rsid w:val="009B6C4E"/>
    <w:rsid w:val="009C1F3A"/>
    <w:rsid w:val="009D532A"/>
    <w:rsid w:val="009F693D"/>
    <w:rsid w:val="009F7981"/>
    <w:rsid w:val="00A05E14"/>
    <w:rsid w:val="00A12C41"/>
    <w:rsid w:val="00A24452"/>
    <w:rsid w:val="00A24D23"/>
    <w:rsid w:val="00A351D4"/>
    <w:rsid w:val="00A421C4"/>
    <w:rsid w:val="00A516BE"/>
    <w:rsid w:val="00A60B29"/>
    <w:rsid w:val="00A70C8E"/>
    <w:rsid w:val="00A77B0B"/>
    <w:rsid w:val="00A80F97"/>
    <w:rsid w:val="00A92FA7"/>
    <w:rsid w:val="00AB0ED4"/>
    <w:rsid w:val="00AC5C1C"/>
    <w:rsid w:val="00AD2F59"/>
    <w:rsid w:val="00AF3CF5"/>
    <w:rsid w:val="00B03C70"/>
    <w:rsid w:val="00B16C60"/>
    <w:rsid w:val="00B218C1"/>
    <w:rsid w:val="00B301DE"/>
    <w:rsid w:val="00B5109B"/>
    <w:rsid w:val="00B518AB"/>
    <w:rsid w:val="00B51AD6"/>
    <w:rsid w:val="00B80A6E"/>
    <w:rsid w:val="00B84DE6"/>
    <w:rsid w:val="00B92A05"/>
    <w:rsid w:val="00B9671C"/>
    <w:rsid w:val="00BA388A"/>
    <w:rsid w:val="00BC3689"/>
    <w:rsid w:val="00BC7C5D"/>
    <w:rsid w:val="00BE0446"/>
    <w:rsid w:val="00BE05EA"/>
    <w:rsid w:val="00BE6A36"/>
    <w:rsid w:val="00C21470"/>
    <w:rsid w:val="00C3741D"/>
    <w:rsid w:val="00C376C1"/>
    <w:rsid w:val="00C46DE9"/>
    <w:rsid w:val="00C50C6E"/>
    <w:rsid w:val="00C56D1B"/>
    <w:rsid w:val="00C5716A"/>
    <w:rsid w:val="00C7203B"/>
    <w:rsid w:val="00C848E5"/>
    <w:rsid w:val="00C8569D"/>
    <w:rsid w:val="00C86F08"/>
    <w:rsid w:val="00C90AC8"/>
    <w:rsid w:val="00CC45FC"/>
    <w:rsid w:val="00CD3FAA"/>
    <w:rsid w:val="00CD465A"/>
    <w:rsid w:val="00CE0E89"/>
    <w:rsid w:val="00D0158B"/>
    <w:rsid w:val="00D16D62"/>
    <w:rsid w:val="00D3223E"/>
    <w:rsid w:val="00D3262D"/>
    <w:rsid w:val="00D339BF"/>
    <w:rsid w:val="00D37D96"/>
    <w:rsid w:val="00D42DB9"/>
    <w:rsid w:val="00D524B9"/>
    <w:rsid w:val="00D57904"/>
    <w:rsid w:val="00D6135F"/>
    <w:rsid w:val="00D73486"/>
    <w:rsid w:val="00D8468D"/>
    <w:rsid w:val="00DF2879"/>
    <w:rsid w:val="00DF5BCC"/>
    <w:rsid w:val="00E008DD"/>
    <w:rsid w:val="00E138F3"/>
    <w:rsid w:val="00E23315"/>
    <w:rsid w:val="00E522C5"/>
    <w:rsid w:val="00E54AC1"/>
    <w:rsid w:val="00E577B0"/>
    <w:rsid w:val="00E7234E"/>
    <w:rsid w:val="00E83E97"/>
    <w:rsid w:val="00E84135"/>
    <w:rsid w:val="00EA0D44"/>
    <w:rsid w:val="00EB2CB3"/>
    <w:rsid w:val="00EB35E2"/>
    <w:rsid w:val="00EB43A1"/>
    <w:rsid w:val="00EC7DA1"/>
    <w:rsid w:val="00ED60C3"/>
    <w:rsid w:val="00EE5890"/>
    <w:rsid w:val="00F2181C"/>
    <w:rsid w:val="00F23DE2"/>
    <w:rsid w:val="00F2753A"/>
    <w:rsid w:val="00F37F39"/>
    <w:rsid w:val="00F40EA9"/>
    <w:rsid w:val="00F50329"/>
    <w:rsid w:val="00F5068E"/>
    <w:rsid w:val="00F70E96"/>
    <w:rsid w:val="00F72F6E"/>
    <w:rsid w:val="00F730F5"/>
    <w:rsid w:val="00F93302"/>
    <w:rsid w:val="00FA33F1"/>
    <w:rsid w:val="00FA36A1"/>
    <w:rsid w:val="00FC0108"/>
    <w:rsid w:val="00FC1363"/>
    <w:rsid w:val="00FF2258"/>
    <w:rsid w:val="00FF47CD"/>
    <w:rsid w:val="0C9DDB6B"/>
    <w:rsid w:val="120855D6"/>
    <w:rsid w:val="20CE00C7"/>
    <w:rsid w:val="3563945F"/>
    <w:rsid w:val="4C4EDE0C"/>
    <w:rsid w:val="5B5B1ED2"/>
    <w:rsid w:val="5BB3E71B"/>
    <w:rsid w:val="5C7DE6B7"/>
    <w:rsid w:val="7674C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NormalWeb">
    <w:name w:val="Normal (Web)"/>
    <w:basedOn w:val="Normal"/>
    <w:uiPriority w:val="99"/>
    <w:semiHidden/>
    <w:unhideWhenUsed/>
    <w:rsid w:val="00103E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14394">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85505411">
      <w:bodyDiv w:val="1"/>
      <w:marLeft w:val="0"/>
      <w:marRight w:val="0"/>
      <w:marTop w:val="0"/>
      <w:marBottom w:val="0"/>
      <w:divBdr>
        <w:top w:val="none" w:sz="0" w:space="0" w:color="auto"/>
        <w:left w:val="none" w:sz="0" w:space="0" w:color="auto"/>
        <w:bottom w:val="none" w:sz="0" w:space="0" w:color="auto"/>
        <w:right w:val="none" w:sz="0" w:space="0" w:color="auto"/>
      </w:divBdr>
    </w:div>
    <w:div w:id="681123368">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46346292">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043333933">
      <w:bodyDiv w:val="1"/>
      <w:marLeft w:val="0"/>
      <w:marRight w:val="0"/>
      <w:marTop w:val="0"/>
      <w:marBottom w:val="0"/>
      <w:divBdr>
        <w:top w:val="none" w:sz="0" w:space="0" w:color="auto"/>
        <w:left w:val="none" w:sz="0" w:space="0" w:color="auto"/>
        <w:bottom w:val="none" w:sz="0" w:space="0" w:color="auto"/>
        <w:right w:val="none" w:sz="0" w:space="0" w:color="auto"/>
      </w:divBdr>
    </w:div>
    <w:div w:id="1136025493">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085869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38530014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7618805">
      <w:bodyDiv w:val="1"/>
      <w:marLeft w:val="0"/>
      <w:marRight w:val="0"/>
      <w:marTop w:val="0"/>
      <w:marBottom w:val="0"/>
      <w:divBdr>
        <w:top w:val="none" w:sz="0" w:space="0" w:color="auto"/>
        <w:left w:val="none" w:sz="0" w:space="0" w:color="auto"/>
        <w:bottom w:val="none" w:sz="0" w:space="0" w:color="auto"/>
        <w:right w:val="none" w:sz="0" w:space="0" w:color="auto"/>
      </w:divBdr>
    </w:div>
    <w:div w:id="1582174497">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02125469">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6958005">
      <w:bodyDiv w:val="1"/>
      <w:marLeft w:val="0"/>
      <w:marRight w:val="0"/>
      <w:marTop w:val="0"/>
      <w:marBottom w:val="0"/>
      <w:divBdr>
        <w:top w:val="none" w:sz="0" w:space="0" w:color="auto"/>
        <w:left w:val="none" w:sz="0" w:space="0" w:color="auto"/>
        <w:bottom w:val="none" w:sz="0" w:space="0" w:color="auto"/>
        <w:right w:val="none" w:sz="0" w:space="0" w:color="auto"/>
      </w:divBdr>
    </w:div>
    <w:div w:id="211420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2KDQWWA6M2HZ-1797715284-139803</_dlc_DocId>
    <_dlc_DocIdUrl xmlns="ee5a2d30-1b69-4bbc-a828-cff1e13813d4">
      <Url>https://rhythmband.sharepoint.com/sites/RBIProductMediaLibrary/_layouts/15/DocIdRedir.aspx?ID=2KDQWWA6M2HZ-1797715284-139803</Url>
      <Description>2KDQWWA6M2HZ-1797715284-139803</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4.xml><?xml version="1.0" encoding="utf-8"?>
<ds:datastoreItem xmlns:ds="http://schemas.openxmlformats.org/officeDocument/2006/customXml" ds:itemID="{84E06594-A165-4865-ADDE-75560557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23</cp:revision>
  <cp:lastPrinted>2024-12-02T16:47:00Z</cp:lastPrinted>
  <dcterms:created xsi:type="dcterms:W3CDTF">2024-12-03T18:45:00Z</dcterms:created>
  <dcterms:modified xsi:type="dcterms:W3CDTF">2024-12-05T18:57:00Z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MediaServiceImageTags">
    <vt:lpwstr/>
  </property>
  <property fmtid="{D5CDD505-2E9C-101B-9397-08002B2CF9AE}" pid="4" name="_dlc_DocIdItemGuid">
    <vt:lpwstr>6597e997-fbef-47cb-8204-d21b100f399d</vt:lpwstr>
  </property>
</Properties>
</file>