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02D83F0E" w14:textId="273F401F" w:rsidR="00BC286F" w:rsidRDefault="002666DA" w:rsidP="008F20E4">
      <w:pPr>
        <w:rPr>
          <w:b/>
        </w:rPr>
      </w:pPr>
      <w:r w:rsidRPr="002666DA">
        <w:rPr>
          <w:b/>
        </w:rPr>
        <w:t>Toca Introduces Low-Profile Collapsible Conga Barrel Stand with Wheels</w:t>
      </w:r>
    </w:p>
    <w:p w14:paraId="21718EDC" w14:textId="02A0372A" w:rsidR="002666DA" w:rsidRDefault="0077031F" w:rsidP="008F20E4">
      <w:pPr>
        <w:rPr>
          <w:b/>
          <w:bCs/>
          <w:sz w:val="22"/>
          <w:szCs w:val="22"/>
        </w:rPr>
      </w:pPr>
      <w:r>
        <w:rPr>
          <w:noProof/>
        </w:rPr>
        <w:drawing>
          <wp:anchor distT="0" distB="0" distL="114300" distR="114300" simplePos="0" relativeHeight="251658240" behindDoc="0" locked="0" layoutInCell="1" allowOverlap="1" wp14:anchorId="3A1D6442" wp14:editId="5770FFBA">
            <wp:simplePos x="0" y="0"/>
            <wp:positionH relativeFrom="column">
              <wp:posOffset>1270</wp:posOffset>
            </wp:positionH>
            <wp:positionV relativeFrom="paragraph">
              <wp:posOffset>163830</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p>
    <w:p w14:paraId="41AF5863" w14:textId="68A0F9E8" w:rsidR="006609D0" w:rsidRPr="006609D0" w:rsidRDefault="00103E48" w:rsidP="006609D0">
      <w:pPr>
        <w:rPr>
          <w:noProof/>
          <w:sz w:val="22"/>
          <w:szCs w:val="22"/>
          <w:lang w:eastAsia="en-US"/>
        </w:rPr>
      </w:pPr>
      <w:r w:rsidRPr="5C7DE6B7">
        <w:rPr>
          <w:noProof/>
          <w:sz w:val="22"/>
          <w:szCs w:val="22"/>
          <w:lang w:eastAsia="en-US"/>
        </w:rPr>
        <w:t xml:space="preserve">Toca Percussion </w:t>
      </w:r>
      <w:r w:rsidR="006609D0" w:rsidRPr="006609D0">
        <w:rPr>
          <w:noProof/>
          <w:sz w:val="22"/>
          <w:szCs w:val="22"/>
          <w:lang w:eastAsia="en-US"/>
        </w:rPr>
        <w:t>announce</w:t>
      </w:r>
      <w:r w:rsidR="006609D0">
        <w:rPr>
          <w:noProof/>
          <w:sz w:val="22"/>
          <w:szCs w:val="22"/>
          <w:lang w:eastAsia="en-US"/>
        </w:rPr>
        <w:t>s</w:t>
      </w:r>
      <w:r w:rsidR="006609D0" w:rsidRPr="006609D0">
        <w:rPr>
          <w:noProof/>
          <w:sz w:val="22"/>
          <w:szCs w:val="22"/>
          <w:lang w:eastAsia="en-US"/>
        </w:rPr>
        <w:t xml:space="preserve"> the launch of the Low-Profile Collapsible Conga Barrel Stand, an innovative addition to its lineup of premium percussion gear. Designed with seated players in mind, this stand combines compactness, mobility, and durability to provide an unmatched experience for percussionists of all levels.</w:t>
      </w:r>
    </w:p>
    <w:p w14:paraId="30D6779C" w14:textId="7EDEB2E4" w:rsidR="00BA2FE8" w:rsidRPr="00997189" w:rsidRDefault="00BA2FE8" w:rsidP="00997189">
      <w:pPr>
        <w:rPr>
          <w:noProof/>
          <w:sz w:val="22"/>
          <w:szCs w:val="22"/>
          <w:lang w:eastAsia="en-US"/>
        </w:rPr>
      </w:pPr>
    </w:p>
    <w:p w14:paraId="163451F8" w14:textId="77777777" w:rsidR="00EF6BDA" w:rsidRPr="00EF6BDA" w:rsidRDefault="00EF6BDA" w:rsidP="00EF6BDA">
      <w:pPr>
        <w:rPr>
          <w:noProof/>
          <w:sz w:val="22"/>
          <w:szCs w:val="22"/>
          <w:lang w:eastAsia="en-US"/>
        </w:rPr>
      </w:pPr>
      <w:r w:rsidRPr="00EF6BDA">
        <w:rPr>
          <w:noProof/>
          <w:sz w:val="22"/>
          <w:szCs w:val="22"/>
          <w:lang w:eastAsia="en-US"/>
        </w:rPr>
        <w:t>Standing just 4 inches off the ground, the new Low-Profile Barrel Stand is perfect for players who prefer seated setups. Built from heavy-gauge, chrome-plated steel, it is lightweight yet impressively sturdy, with a tripod design that ensures stability during performances. Despite its robust construction, the stand is easily portable, with a collapsible design that fits neatly into gig bags or road cases—perfect for musicians on the move.</w:t>
      </w:r>
    </w:p>
    <w:p w14:paraId="619D24B8" w14:textId="77777777" w:rsidR="00C86F08" w:rsidRPr="00997189" w:rsidRDefault="00C86F08" w:rsidP="00997189">
      <w:pPr>
        <w:rPr>
          <w:noProof/>
          <w:sz w:val="22"/>
          <w:szCs w:val="22"/>
          <w:lang w:eastAsia="en-US"/>
        </w:rPr>
      </w:pPr>
    </w:p>
    <w:p w14:paraId="684B8C9C" w14:textId="763F1F23" w:rsidR="00403EF3" w:rsidRPr="00403EF3" w:rsidRDefault="00403EF3" w:rsidP="00403EF3">
      <w:pPr>
        <w:rPr>
          <w:noProof/>
          <w:sz w:val="22"/>
          <w:szCs w:val="22"/>
          <w:lang w:eastAsia="en-US"/>
        </w:rPr>
      </w:pPr>
      <w:r w:rsidRPr="00403EF3">
        <w:rPr>
          <w:noProof/>
          <w:sz w:val="22"/>
          <w:szCs w:val="22"/>
          <w:lang w:eastAsia="en-US"/>
        </w:rPr>
        <w:t xml:space="preserve">One of the standout features of this new design is the inclusion of high-quality wheels, making it effortless to roll drums across a variety of surfaces. Each wheel is equipped with a locking mechanism, ensuring the stand remains stationary during play. This combination of mobility and security makes it a versatile tool for any setting, whether on stage, in a studio, or at a casual </w:t>
      </w:r>
      <w:r w:rsidR="005145E1">
        <w:rPr>
          <w:noProof/>
          <w:sz w:val="22"/>
          <w:szCs w:val="22"/>
          <w:lang w:eastAsia="en-US"/>
        </w:rPr>
        <w:t>jam session</w:t>
      </w:r>
      <w:r w:rsidRPr="00403EF3">
        <w:rPr>
          <w:noProof/>
          <w:sz w:val="22"/>
          <w:szCs w:val="22"/>
          <w:lang w:eastAsia="en-US"/>
        </w:rPr>
        <w:t>.</w:t>
      </w:r>
    </w:p>
    <w:p w14:paraId="2380A23E" w14:textId="77777777" w:rsidR="00FF2258" w:rsidRPr="00997189" w:rsidRDefault="00FF2258" w:rsidP="00997189">
      <w:pPr>
        <w:rPr>
          <w:noProof/>
          <w:sz w:val="22"/>
          <w:szCs w:val="22"/>
          <w:lang w:eastAsia="en-US"/>
        </w:rPr>
      </w:pPr>
    </w:p>
    <w:p w14:paraId="40883DF2" w14:textId="5C1DC958" w:rsidR="00AB0ED4" w:rsidRDefault="00C33E5F" w:rsidP="00997189">
      <w:pPr>
        <w:rPr>
          <w:noProof/>
          <w:sz w:val="22"/>
          <w:szCs w:val="22"/>
          <w:lang w:eastAsia="en-US"/>
        </w:rPr>
      </w:pPr>
      <w:r w:rsidRPr="00C33E5F">
        <w:rPr>
          <w:noProof/>
          <w:sz w:val="22"/>
          <w:szCs w:val="22"/>
          <w:lang w:eastAsia="en-US"/>
        </w:rPr>
        <w:t>The Low-Profile Collapsible Conga Barrel Stand also offers percussionists an unmatched level of convenience during setup. Drum size demarcation lines allow for quick, precise adjustments, ensuring the rubber grippers fit perfectly to your drum’s dimensions every time. These thoughtful details simplify the process, letting players focus on their music rather than their gear.</w:t>
      </w:r>
    </w:p>
    <w:p w14:paraId="2D67C033" w14:textId="77777777" w:rsidR="00C33E5F" w:rsidRDefault="00C33E5F" w:rsidP="00997189">
      <w:pPr>
        <w:rPr>
          <w:bCs/>
          <w:sz w:val="22"/>
          <w:szCs w:val="22"/>
        </w:rPr>
      </w:pPr>
    </w:p>
    <w:p w14:paraId="000C31FB" w14:textId="77777777" w:rsidR="005E42E1" w:rsidRPr="005E42E1" w:rsidRDefault="005E42E1" w:rsidP="005E42E1">
      <w:pPr>
        <w:rPr>
          <w:bCs/>
          <w:sz w:val="22"/>
          <w:szCs w:val="22"/>
        </w:rPr>
      </w:pPr>
      <w:r w:rsidRPr="005E42E1">
        <w:rPr>
          <w:bCs/>
          <w:sz w:val="22"/>
          <w:szCs w:val="22"/>
        </w:rPr>
        <w:t>“This stand was designed with the working musician in mind,” said </w:t>
      </w:r>
      <w:r w:rsidRPr="005E42E1">
        <w:rPr>
          <w:sz w:val="22"/>
          <w:szCs w:val="22"/>
        </w:rPr>
        <w:t>Jim Rockwell</w:t>
      </w:r>
      <w:r w:rsidRPr="005E42E1">
        <w:rPr>
          <w:bCs/>
          <w:sz w:val="22"/>
          <w:szCs w:val="22"/>
        </w:rPr>
        <w:t>, Toca Product Manager. “From its compact design to the mobility offered by its wheels, it’s built for convenience without compromising stability or performance. Whether you’re a seated player or someone always on the go, this stand will exceed your expectations.”</w:t>
      </w:r>
    </w:p>
    <w:p w14:paraId="2261831A" w14:textId="77777777" w:rsidR="006C211F" w:rsidRPr="0011298A" w:rsidRDefault="006C211F" w:rsidP="00997189">
      <w:pPr>
        <w:rPr>
          <w:bCs/>
          <w:sz w:val="22"/>
          <w:szCs w:val="22"/>
        </w:rPr>
      </w:pPr>
    </w:p>
    <w:p w14:paraId="4CF85146" w14:textId="3D257529" w:rsidR="0028541E" w:rsidRDefault="00F2753A" w:rsidP="00EB35E2">
      <w:pPr>
        <w:rPr>
          <w:bCs/>
          <w:sz w:val="22"/>
          <w:szCs w:val="22"/>
        </w:rPr>
      </w:pPr>
      <w:r>
        <w:rPr>
          <w:bCs/>
          <w:sz w:val="22"/>
          <w:szCs w:val="22"/>
        </w:rPr>
        <w:t>t</w:t>
      </w:r>
      <w:r w:rsidR="00965080">
        <w:rPr>
          <w:bCs/>
          <w:sz w:val="22"/>
          <w:szCs w:val="22"/>
        </w:rPr>
        <w:t>ocapercussion.com</w:t>
      </w:r>
    </w:p>
    <w:p w14:paraId="4A40E725" w14:textId="77777777" w:rsidR="00C44028" w:rsidRDefault="00C44028" w:rsidP="00EB35E2">
      <w:pPr>
        <w:rPr>
          <w:bCs/>
          <w:sz w:val="22"/>
          <w:szCs w:val="22"/>
        </w:rPr>
      </w:pPr>
    </w:p>
    <w:p w14:paraId="44367B45" w14:textId="77777777" w:rsidR="003B150D" w:rsidRPr="004E5819" w:rsidRDefault="003B150D" w:rsidP="00EB35E2">
      <w:pPr>
        <w:rPr>
          <w:bCs/>
          <w:sz w:val="22"/>
          <w:szCs w:val="22"/>
        </w:rPr>
      </w:pPr>
    </w:p>
    <w:sectPr w:rsidR="003B150D"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F7768" w14:textId="77777777" w:rsidR="00261F30" w:rsidRDefault="00261F30" w:rsidP="005B789E">
      <w:r>
        <w:separator/>
      </w:r>
    </w:p>
  </w:endnote>
  <w:endnote w:type="continuationSeparator" w:id="0">
    <w:p w14:paraId="680C50AC" w14:textId="77777777" w:rsidR="00261F30" w:rsidRDefault="00261F30" w:rsidP="005B789E">
      <w:r>
        <w:continuationSeparator/>
      </w:r>
    </w:p>
  </w:endnote>
  <w:endnote w:type="continuationNotice" w:id="1">
    <w:p w14:paraId="2D14EC65" w14:textId="77777777" w:rsidR="00261F30" w:rsidRDefault="00261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DADB9" w14:textId="77777777" w:rsidR="00261F30" w:rsidRDefault="00261F30" w:rsidP="005B789E">
      <w:r>
        <w:separator/>
      </w:r>
    </w:p>
  </w:footnote>
  <w:footnote w:type="continuationSeparator" w:id="0">
    <w:p w14:paraId="2129E664" w14:textId="77777777" w:rsidR="00261F30" w:rsidRDefault="00261F30" w:rsidP="005B789E">
      <w:r>
        <w:continuationSeparator/>
      </w:r>
    </w:p>
  </w:footnote>
  <w:footnote w:type="continuationNotice" w:id="1">
    <w:p w14:paraId="27B62228" w14:textId="77777777" w:rsidR="00261F30" w:rsidRDefault="00261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06243"/>
    <w:rsid w:val="00013003"/>
    <w:rsid w:val="00017AD8"/>
    <w:rsid w:val="00040EDC"/>
    <w:rsid w:val="000425BA"/>
    <w:rsid w:val="00043C02"/>
    <w:rsid w:val="00061FB0"/>
    <w:rsid w:val="00071C10"/>
    <w:rsid w:val="00071D67"/>
    <w:rsid w:val="00076302"/>
    <w:rsid w:val="00077DAD"/>
    <w:rsid w:val="0008072A"/>
    <w:rsid w:val="00082420"/>
    <w:rsid w:val="000907D3"/>
    <w:rsid w:val="000945FB"/>
    <w:rsid w:val="000A41B3"/>
    <w:rsid w:val="000A6343"/>
    <w:rsid w:val="000B6CA7"/>
    <w:rsid w:val="000C412B"/>
    <w:rsid w:val="000D1FF7"/>
    <w:rsid w:val="000E4006"/>
    <w:rsid w:val="00103E48"/>
    <w:rsid w:val="0011298A"/>
    <w:rsid w:val="00131DB2"/>
    <w:rsid w:val="00151AD0"/>
    <w:rsid w:val="00152E3B"/>
    <w:rsid w:val="00156348"/>
    <w:rsid w:val="00177B2E"/>
    <w:rsid w:val="001969A2"/>
    <w:rsid w:val="001A1D31"/>
    <w:rsid w:val="001C0F96"/>
    <w:rsid w:val="001D0E1D"/>
    <w:rsid w:val="001F1DEC"/>
    <w:rsid w:val="001F6538"/>
    <w:rsid w:val="001F70A7"/>
    <w:rsid w:val="0020610E"/>
    <w:rsid w:val="00206C3B"/>
    <w:rsid w:val="00210C64"/>
    <w:rsid w:val="00216AA1"/>
    <w:rsid w:val="0023168F"/>
    <w:rsid w:val="00234315"/>
    <w:rsid w:val="00261F30"/>
    <w:rsid w:val="00263E21"/>
    <w:rsid w:val="002666DA"/>
    <w:rsid w:val="002753F6"/>
    <w:rsid w:val="0028541E"/>
    <w:rsid w:val="00296B41"/>
    <w:rsid w:val="002A71D8"/>
    <w:rsid w:val="002C6BD4"/>
    <w:rsid w:val="002D059E"/>
    <w:rsid w:val="002D1B3F"/>
    <w:rsid w:val="002D22E7"/>
    <w:rsid w:val="002D2B97"/>
    <w:rsid w:val="002D31A3"/>
    <w:rsid w:val="002D49BA"/>
    <w:rsid w:val="002E384B"/>
    <w:rsid w:val="002E7898"/>
    <w:rsid w:val="002F51B7"/>
    <w:rsid w:val="00317858"/>
    <w:rsid w:val="00322414"/>
    <w:rsid w:val="00323F66"/>
    <w:rsid w:val="003317C8"/>
    <w:rsid w:val="003329C8"/>
    <w:rsid w:val="003372B5"/>
    <w:rsid w:val="00346A1C"/>
    <w:rsid w:val="00360AF5"/>
    <w:rsid w:val="003858B7"/>
    <w:rsid w:val="003A2258"/>
    <w:rsid w:val="003A4203"/>
    <w:rsid w:val="003A562D"/>
    <w:rsid w:val="003A5E3F"/>
    <w:rsid w:val="003B150D"/>
    <w:rsid w:val="003C3981"/>
    <w:rsid w:val="003C43BA"/>
    <w:rsid w:val="003D1B22"/>
    <w:rsid w:val="003D2248"/>
    <w:rsid w:val="003D30D7"/>
    <w:rsid w:val="003D42D5"/>
    <w:rsid w:val="003D4AA0"/>
    <w:rsid w:val="003F7C20"/>
    <w:rsid w:val="004023E7"/>
    <w:rsid w:val="00403EF3"/>
    <w:rsid w:val="00423C69"/>
    <w:rsid w:val="00426EEE"/>
    <w:rsid w:val="00463EDF"/>
    <w:rsid w:val="00465FC8"/>
    <w:rsid w:val="004719A8"/>
    <w:rsid w:val="00473991"/>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145E1"/>
    <w:rsid w:val="005234CD"/>
    <w:rsid w:val="00527BB7"/>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E42E1"/>
    <w:rsid w:val="005E5A98"/>
    <w:rsid w:val="005F1647"/>
    <w:rsid w:val="005F303E"/>
    <w:rsid w:val="005F3F85"/>
    <w:rsid w:val="005F65AD"/>
    <w:rsid w:val="006034D0"/>
    <w:rsid w:val="006111B3"/>
    <w:rsid w:val="006134FF"/>
    <w:rsid w:val="00615B62"/>
    <w:rsid w:val="0063384A"/>
    <w:rsid w:val="00637D86"/>
    <w:rsid w:val="006453C0"/>
    <w:rsid w:val="00652F4F"/>
    <w:rsid w:val="006609D0"/>
    <w:rsid w:val="0066249A"/>
    <w:rsid w:val="006638F1"/>
    <w:rsid w:val="00672FE3"/>
    <w:rsid w:val="006B5CE4"/>
    <w:rsid w:val="006B6E60"/>
    <w:rsid w:val="006C211F"/>
    <w:rsid w:val="006D1190"/>
    <w:rsid w:val="006D5A4F"/>
    <w:rsid w:val="006E03EF"/>
    <w:rsid w:val="00715061"/>
    <w:rsid w:val="00736722"/>
    <w:rsid w:val="0074302B"/>
    <w:rsid w:val="007478FC"/>
    <w:rsid w:val="0077031F"/>
    <w:rsid w:val="00773F8E"/>
    <w:rsid w:val="00775CEF"/>
    <w:rsid w:val="007C35ED"/>
    <w:rsid w:val="007C4B93"/>
    <w:rsid w:val="007D5257"/>
    <w:rsid w:val="007D7DCE"/>
    <w:rsid w:val="007E548B"/>
    <w:rsid w:val="007E6588"/>
    <w:rsid w:val="00803446"/>
    <w:rsid w:val="00806D20"/>
    <w:rsid w:val="00821B82"/>
    <w:rsid w:val="00823E21"/>
    <w:rsid w:val="00837AB3"/>
    <w:rsid w:val="008419FE"/>
    <w:rsid w:val="00844578"/>
    <w:rsid w:val="008544C7"/>
    <w:rsid w:val="008574DA"/>
    <w:rsid w:val="00866DAE"/>
    <w:rsid w:val="00875566"/>
    <w:rsid w:val="008937C0"/>
    <w:rsid w:val="008A6952"/>
    <w:rsid w:val="008B3C4F"/>
    <w:rsid w:val="008C6843"/>
    <w:rsid w:val="008D0633"/>
    <w:rsid w:val="008D4420"/>
    <w:rsid w:val="008F20E4"/>
    <w:rsid w:val="0091347A"/>
    <w:rsid w:val="0091558F"/>
    <w:rsid w:val="009236A5"/>
    <w:rsid w:val="0094411F"/>
    <w:rsid w:val="00951925"/>
    <w:rsid w:val="009550AE"/>
    <w:rsid w:val="00965080"/>
    <w:rsid w:val="00967804"/>
    <w:rsid w:val="00972BBE"/>
    <w:rsid w:val="00992CA1"/>
    <w:rsid w:val="0099523E"/>
    <w:rsid w:val="00997189"/>
    <w:rsid w:val="009A2151"/>
    <w:rsid w:val="009A3707"/>
    <w:rsid w:val="009B4154"/>
    <w:rsid w:val="009B6C4E"/>
    <w:rsid w:val="009C1F3A"/>
    <w:rsid w:val="009D532A"/>
    <w:rsid w:val="009F693D"/>
    <w:rsid w:val="009F7981"/>
    <w:rsid w:val="00A05E14"/>
    <w:rsid w:val="00A11CB2"/>
    <w:rsid w:val="00A12C41"/>
    <w:rsid w:val="00A24452"/>
    <w:rsid w:val="00A24D23"/>
    <w:rsid w:val="00A327FA"/>
    <w:rsid w:val="00A351D4"/>
    <w:rsid w:val="00A421C4"/>
    <w:rsid w:val="00A508B1"/>
    <w:rsid w:val="00A516BE"/>
    <w:rsid w:val="00A60B29"/>
    <w:rsid w:val="00A6695B"/>
    <w:rsid w:val="00A70C8E"/>
    <w:rsid w:val="00A77B0B"/>
    <w:rsid w:val="00A80F97"/>
    <w:rsid w:val="00A81733"/>
    <w:rsid w:val="00A92FA7"/>
    <w:rsid w:val="00AB0ED4"/>
    <w:rsid w:val="00AC5C1C"/>
    <w:rsid w:val="00AD2F59"/>
    <w:rsid w:val="00AF3CF5"/>
    <w:rsid w:val="00B019CA"/>
    <w:rsid w:val="00B03C70"/>
    <w:rsid w:val="00B16C60"/>
    <w:rsid w:val="00B218C1"/>
    <w:rsid w:val="00B301DE"/>
    <w:rsid w:val="00B5109B"/>
    <w:rsid w:val="00B518AB"/>
    <w:rsid w:val="00B51AD6"/>
    <w:rsid w:val="00B80A6E"/>
    <w:rsid w:val="00B838F5"/>
    <w:rsid w:val="00B84DE6"/>
    <w:rsid w:val="00B92A05"/>
    <w:rsid w:val="00B9671C"/>
    <w:rsid w:val="00BA2FE8"/>
    <w:rsid w:val="00BA388A"/>
    <w:rsid w:val="00BC286F"/>
    <w:rsid w:val="00BC3689"/>
    <w:rsid w:val="00BC7C5D"/>
    <w:rsid w:val="00BE0446"/>
    <w:rsid w:val="00BE05EA"/>
    <w:rsid w:val="00BE6A36"/>
    <w:rsid w:val="00BF712B"/>
    <w:rsid w:val="00C21470"/>
    <w:rsid w:val="00C33E5F"/>
    <w:rsid w:val="00C3741D"/>
    <w:rsid w:val="00C376C1"/>
    <w:rsid w:val="00C44028"/>
    <w:rsid w:val="00C46DE9"/>
    <w:rsid w:val="00C50C6E"/>
    <w:rsid w:val="00C56D1B"/>
    <w:rsid w:val="00C5716A"/>
    <w:rsid w:val="00C7203B"/>
    <w:rsid w:val="00C848E5"/>
    <w:rsid w:val="00C8569D"/>
    <w:rsid w:val="00C86F08"/>
    <w:rsid w:val="00C90AC8"/>
    <w:rsid w:val="00CC45FC"/>
    <w:rsid w:val="00CD180F"/>
    <w:rsid w:val="00CD3FAA"/>
    <w:rsid w:val="00CD465A"/>
    <w:rsid w:val="00CE0E89"/>
    <w:rsid w:val="00D0158B"/>
    <w:rsid w:val="00D3223E"/>
    <w:rsid w:val="00D3262D"/>
    <w:rsid w:val="00D339BF"/>
    <w:rsid w:val="00D37D96"/>
    <w:rsid w:val="00D42DB9"/>
    <w:rsid w:val="00D524B9"/>
    <w:rsid w:val="00D56A79"/>
    <w:rsid w:val="00D57904"/>
    <w:rsid w:val="00D6135F"/>
    <w:rsid w:val="00D73486"/>
    <w:rsid w:val="00D8149A"/>
    <w:rsid w:val="00D8468D"/>
    <w:rsid w:val="00DF2879"/>
    <w:rsid w:val="00DF5BCC"/>
    <w:rsid w:val="00E008DD"/>
    <w:rsid w:val="00E138F3"/>
    <w:rsid w:val="00E176D5"/>
    <w:rsid w:val="00E23315"/>
    <w:rsid w:val="00E522C5"/>
    <w:rsid w:val="00E54AC1"/>
    <w:rsid w:val="00E577B0"/>
    <w:rsid w:val="00E7234E"/>
    <w:rsid w:val="00E83E97"/>
    <w:rsid w:val="00E84135"/>
    <w:rsid w:val="00E960DD"/>
    <w:rsid w:val="00EA0D44"/>
    <w:rsid w:val="00EB2CB3"/>
    <w:rsid w:val="00EB35E2"/>
    <w:rsid w:val="00EB43A1"/>
    <w:rsid w:val="00EC7DA1"/>
    <w:rsid w:val="00ED60C3"/>
    <w:rsid w:val="00EE5890"/>
    <w:rsid w:val="00EF6BDA"/>
    <w:rsid w:val="00F2181C"/>
    <w:rsid w:val="00F23DE2"/>
    <w:rsid w:val="00F2753A"/>
    <w:rsid w:val="00F37F39"/>
    <w:rsid w:val="00F40EA9"/>
    <w:rsid w:val="00F44A7C"/>
    <w:rsid w:val="00F50329"/>
    <w:rsid w:val="00F5068E"/>
    <w:rsid w:val="00F54155"/>
    <w:rsid w:val="00F70E96"/>
    <w:rsid w:val="00F72F6E"/>
    <w:rsid w:val="00F730F5"/>
    <w:rsid w:val="00F93302"/>
    <w:rsid w:val="00FA0D1C"/>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7555">
      <w:bodyDiv w:val="1"/>
      <w:marLeft w:val="0"/>
      <w:marRight w:val="0"/>
      <w:marTop w:val="0"/>
      <w:marBottom w:val="0"/>
      <w:divBdr>
        <w:top w:val="none" w:sz="0" w:space="0" w:color="auto"/>
        <w:left w:val="none" w:sz="0" w:space="0" w:color="auto"/>
        <w:bottom w:val="none" w:sz="0" w:space="0" w:color="auto"/>
        <w:right w:val="none" w:sz="0" w:space="0" w:color="auto"/>
      </w:divBdr>
    </w:div>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17490616">
      <w:bodyDiv w:val="1"/>
      <w:marLeft w:val="0"/>
      <w:marRight w:val="0"/>
      <w:marTop w:val="0"/>
      <w:marBottom w:val="0"/>
      <w:divBdr>
        <w:top w:val="none" w:sz="0" w:space="0" w:color="auto"/>
        <w:left w:val="none" w:sz="0" w:space="0" w:color="auto"/>
        <w:bottom w:val="none" w:sz="0" w:space="0" w:color="auto"/>
        <w:right w:val="none" w:sz="0" w:space="0" w:color="auto"/>
      </w:divBdr>
    </w:div>
    <w:div w:id="618030550">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6857822">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698356735">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85696634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29856873">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078240244">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2KDQWWA6M2HZ-1797715284-139807</_dlc_DocId>
    <_dlc_DocIdUrl xmlns="ee5a2d30-1b69-4bbc-a828-cff1e13813d4">
      <Url>https://rhythmband.sharepoint.com/sites/RBIProductMediaLibrary/_layouts/15/DocIdRedir.aspx?ID=2KDQWWA6M2HZ-1797715284-139807</Url>
      <Description>2KDQWWA6M2HZ-1797715284-139807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310</Words>
  <Characters>1790</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22</cp:revision>
  <cp:lastPrinted>2024-12-02T16:47:00Z</cp:lastPrinted>
  <dcterms:created xsi:type="dcterms:W3CDTF">2024-12-03T20:02:00Z</dcterms:created>
  <dcterms:modified xsi:type="dcterms:W3CDTF">2024-12-14T20:44:00Z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340d5472-6b79-4967-a4d8-ed13f4ad82f7</vt:lpwstr>
  </property>
</Properties>
</file>