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F9AFC" w14:textId="77777777" w:rsidR="004D6BBC" w:rsidRDefault="004D6BBC">
      <w:pPr>
        <w:rPr>
          <w:b/>
        </w:rPr>
      </w:pPr>
    </w:p>
    <w:p w14:paraId="27A99C34" w14:textId="77777777" w:rsidR="004D6BBC" w:rsidRDefault="004D6BBC">
      <w:pPr>
        <w:rPr>
          <w:b/>
        </w:rPr>
      </w:pPr>
    </w:p>
    <w:p w14:paraId="30DA2FFD" w14:textId="77777777" w:rsidR="00C5716A" w:rsidRPr="005B0982" w:rsidRDefault="005B789E">
      <w:pPr>
        <w:rPr>
          <w:rFonts w:ascii="Arial" w:hAnsi="Arial" w:cs="Arial"/>
        </w:rPr>
      </w:pPr>
      <w:r w:rsidRPr="005B0982">
        <w:rPr>
          <w:rFonts w:ascii="Arial" w:hAnsi="Arial" w:cs="Arial"/>
          <w:b/>
        </w:rPr>
        <w:t>Contact:</w:t>
      </w:r>
      <w:r w:rsidRPr="005B0982">
        <w:rPr>
          <w:rFonts w:ascii="Arial" w:hAnsi="Arial" w:cs="Arial"/>
        </w:rPr>
        <w:t xml:space="preserve"> </w:t>
      </w:r>
      <w:r w:rsidR="00F37F39" w:rsidRPr="005B0982">
        <w:rPr>
          <w:rFonts w:ascii="Arial" w:hAnsi="Arial" w:cs="Arial"/>
        </w:rPr>
        <w:t>Jim Rockwell</w:t>
      </w:r>
      <w:r w:rsidRPr="005B0982">
        <w:rPr>
          <w:rFonts w:ascii="Arial" w:hAnsi="Arial" w:cs="Arial"/>
        </w:rPr>
        <w:t xml:space="preserve"> </w:t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</w:r>
      <w:r w:rsidRPr="005B0982">
        <w:rPr>
          <w:rFonts w:ascii="Arial" w:hAnsi="Arial" w:cs="Arial"/>
        </w:rPr>
        <w:tab/>
        <w:t xml:space="preserve">       </w:t>
      </w:r>
      <w:r w:rsidRPr="005B0982">
        <w:rPr>
          <w:rFonts w:ascii="Arial" w:hAnsi="Arial" w:cs="Arial"/>
          <w:b/>
        </w:rPr>
        <w:t>FOR IMMEDIATE RELEASE</w:t>
      </w:r>
    </w:p>
    <w:p w14:paraId="3D6FC01F" w14:textId="77777777" w:rsidR="005B789E" w:rsidRPr="005B0982" w:rsidRDefault="00CE0E89">
      <w:pPr>
        <w:rPr>
          <w:rFonts w:ascii="Arial" w:hAnsi="Arial" w:cs="Arial"/>
        </w:rPr>
      </w:pPr>
      <w:r w:rsidRPr="005B0982">
        <w:rPr>
          <w:rFonts w:ascii="Arial" w:hAnsi="Arial" w:cs="Arial"/>
        </w:rPr>
        <w:t>RBI Music</w:t>
      </w:r>
    </w:p>
    <w:p w14:paraId="032A3C7B" w14:textId="77777777" w:rsidR="005B789E" w:rsidRPr="005B0982" w:rsidRDefault="005B789E">
      <w:pPr>
        <w:rPr>
          <w:rFonts w:ascii="Arial" w:hAnsi="Arial" w:cs="Arial"/>
        </w:rPr>
      </w:pPr>
      <w:r w:rsidRPr="005B0982">
        <w:rPr>
          <w:rFonts w:ascii="Arial" w:hAnsi="Arial" w:cs="Arial"/>
          <w:b/>
        </w:rPr>
        <w:t>Tel:</w:t>
      </w:r>
      <w:r w:rsidR="00322414" w:rsidRPr="005B0982">
        <w:rPr>
          <w:rFonts w:ascii="Arial" w:hAnsi="Arial" w:cs="Arial"/>
        </w:rPr>
        <w:t xml:space="preserve"> </w:t>
      </w:r>
      <w:r w:rsidR="00EB43A1" w:rsidRPr="005B0982">
        <w:rPr>
          <w:rFonts w:ascii="Arial" w:hAnsi="Arial" w:cs="Arial"/>
        </w:rPr>
        <w:t>201-247-7224</w:t>
      </w:r>
    </w:p>
    <w:p w14:paraId="065EFEA6" w14:textId="77777777" w:rsidR="007D7DCE" w:rsidRPr="005B0982" w:rsidRDefault="005B789E">
      <w:pPr>
        <w:rPr>
          <w:rFonts w:ascii="Arial" w:hAnsi="Arial" w:cs="Arial"/>
        </w:rPr>
      </w:pPr>
      <w:r w:rsidRPr="005B0982">
        <w:rPr>
          <w:rFonts w:ascii="Arial" w:hAnsi="Arial" w:cs="Arial"/>
          <w:b/>
        </w:rPr>
        <w:t>Email:</w:t>
      </w:r>
      <w:r w:rsidRPr="005B0982">
        <w:rPr>
          <w:rFonts w:ascii="Arial" w:hAnsi="Arial" w:cs="Arial"/>
        </w:rPr>
        <w:t xml:space="preserve"> </w:t>
      </w:r>
      <w:r w:rsidR="00B63361" w:rsidRPr="005B0982">
        <w:rPr>
          <w:rFonts w:ascii="Arial" w:hAnsi="Arial" w:cs="Arial"/>
        </w:rPr>
        <w:t>jim.rockwell</w:t>
      </w:r>
      <w:r w:rsidR="00EB43A1" w:rsidRPr="005B0982">
        <w:rPr>
          <w:rFonts w:ascii="Arial" w:hAnsi="Arial" w:cs="Arial"/>
        </w:rPr>
        <w:t>@</w:t>
      </w:r>
      <w:r w:rsidR="00652F4F" w:rsidRPr="005B0982">
        <w:rPr>
          <w:rFonts w:ascii="Arial" w:hAnsi="Arial" w:cs="Arial"/>
        </w:rPr>
        <w:t>rbimusic</w:t>
      </w:r>
      <w:r w:rsidR="00EB43A1" w:rsidRPr="005B0982">
        <w:rPr>
          <w:rFonts w:ascii="Arial" w:hAnsi="Arial" w:cs="Arial"/>
        </w:rPr>
        <w:t>.com</w:t>
      </w:r>
    </w:p>
    <w:p w14:paraId="055BD01F" w14:textId="77777777" w:rsidR="005B789E" w:rsidRPr="00BA5614" w:rsidRDefault="005B789E">
      <w:pPr>
        <w:rPr>
          <w:rFonts w:ascii="Arial" w:hAnsi="Arial" w:cs="Arial"/>
        </w:rPr>
      </w:pPr>
    </w:p>
    <w:p w14:paraId="2E4BE703" w14:textId="77777777" w:rsidR="00BA5614" w:rsidRDefault="00BA5614" w:rsidP="008F20E4">
      <w:pPr>
        <w:rPr>
          <w:rFonts w:ascii="Arial" w:hAnsi="Arial" w:cs="Arial"/>
          <w:b/>
          <w:bCs/>
        </w:rPr>
      </w:pPr>
      <w:r w:rsidRPr="00BA5614">
        <w:rPr>
          <w:rFonts w:ascii="Arial" w:hAnsi="Arial" w:cs="Arial"/>
          <w:b/>
          <w:bCs/>
        </w:rPr>
        <w:t xml:space="preserve">Toca </w:t>
      </w:r>
      <w:r w:rsidR="001B74F6" w:rsidRPr="001B74F6">
        <w:rPr>
          <w:rFonts w:ascii="Arial" w:hAnsi="Arial" w:cs="Arial"/>
          <w:b/>
          <w:bCs/>
        </w:rPr>
        <w:t>Accelerates Style with Custom Deluxe Matte Finish Congas and Bongos</w:t>
      </w:r>
    </w:p>
    <w:p w14:paraId="30EA2151" w14:textId="77777777" w:rsidR="003B4321" w:rsidRDefault="003B4321" w:rsidP="008F20E4">
      <w:pPr>
        <w:rPr>
          <w:b/>
          <w:bCs/>
          <w:sz w:val="22"/>
          <w:szCs w:val="22"/>
        </w:rPr>
      </w:pPr>
    </w:p>
    <w:p w14:paraId="210CE82C" w14:textId="77777777" w:rsidR="001B74F6" w:rsidRDefault="00BA5614" w:rsidP="001B74F6">
      <w:pPr>
        <w:rPr>
          <w:rFonts w:ascii="Arial" w:hAnsi="Arial"/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83F0153" wp14:editId="7BDDFC7E">
            <wp:simplePos x="0" y="0"/>
            <wp:positionH relativeFrom="margin">
              <wp:posOffset>78105</wp:posOffset>
            </wp:positionH>
            <wp:positionV relativeFrom="margin">
              <wp:posOffset>1626870</wp:posOffset>
            </wp:positionV>
            <wp:extent cx="1875790" cy="1393190"/>
            <wp:effectExtent l="0" t="0" r="3810" b="381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7579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5614">
        <w:rPr>
          <w:rFonts w:ascii="Arial" w:eastAsiaTheme="minorEastAsia" w:hAnsi="Arial"/>
          <w:bCs/>
          <w:noProof/>
          <w:sz w:val="22"/>
          <w:szCs w:val="22"/>
        </w:rPr>
        <w:t>Toca Percussion</w:t>
      </w:r>
      <w:r w:rsidR="003B4321" w:rsidRPr="003B4321">
        <w:rPr>
          <w:rFonts w:ascii="Arial" w:hAnsi="Arial"/>
          <w:bCs/>
          <w:noProof/>
          <w:sz w:val="22"/>
          <w:szCs w:val="22"/>
        </w:rPr>
        <w:t xml:space="preserve"> </w:t>
      </w:r>
      <w:r w:rsidR="001B74F6" w:rsidRPr="001B74F6">
        <w:rPr>
          <w:rFonts w:ascii="Arial" w:hAnsi="Arial"/>
          <w:bCs/>
          <w:noProof/>
          <w:sz w:val="22"/>
          <w:szCs w:val="22"/>
        </w:rPr>
        <w:t>introduces the</w:t>
      </w:r>
      <w:r w:rsidR="001B74F6">
        <w:rPr>
          <w:rFonts w:ascii="Arial" w:hAnsi="Arial"/>
          <w:bCs/>
          <w:noProof/>
          <w:sz w:val="22"/>
          <w:szCs w:val="22"/>
        </w:rPr>
        <w:t xml:space="preserve"> new</w:t>
      </w:r>
      <w:r w:rsidR="001B74F6" w:rsidRPr="001B74F6">
        <w:rPr>
          <w:rFonts w:ascii="Arial" w:hAnsi="Arial"/>
          <w:bCs/>
          <w:noProof/>
          <w:sz w:val="22"/>
          <w:szCs w:val="22"/>
        </w:rPr>
        <w:t xml:space="preserve"> Custom Deluxe Matte Finish Congas and Bongos. These instruments, available in striking Matte Gray and Matte Blue, redefine traditional hand percussion aesthetics with a touch of sophistication and modernity.</w:t>
      </w:r>
    </w:p>
    <w:p w14:paraId="0733A39C" w14:textId="77777777" w:rsidR="001B74F6" w:rsidRPr="001B74F6" w:rsidRDefault="001B74F6" w:rsidP="001B74F6">
      <w:pPr>
        <w:rPr>
          <w:rFonts w:ascii="Arial" w:hAnsi="Arial"/>
          <w:bCs/>
          <w:noProof/>
          <w:sz w:val="22"/>
          <w:szCs w:val="22"/>
        </w:rPr>
      </w:pPr>
    </w:p>
    <w:p w14:paraId="63185BAB" w14:textId="77777777" w:rsidR="001B74F6" w:rsidRDefault="001B74F6" w:rsidP="001B74F6">
      <w:pPr>
        <w:rPr>
          <w:rFonts w:ascii="Arial" w:hAnsi="Arial"/>
          <w:bCs/>
          <w:noProof/>
          <w:sz w:val="22"/>
          <w:szCs w:val="22"/>
        </w:rPr>
      </w:pPr>
      <w:r w:rsidRPr="001B74F6">
        <w:rPr>
          <w:rFonts w:ascii="Arial" w:hAnsi="Arial"/>
          <w:bCs/>
          <w:noProof/>
          <w:sz w:val="22"/>
          <w:szCs w:val="22"/>
        </w:rPr>
        <w:t xml:space="preserve">In a landscape where hand percussion often embraces conventional colors, Toca Percussion once again breaks the mold. The Custom Deluxe Matte </w:t>
      </w:r>
      <w:r>
        <w:rPr>
          <w:rFonts w:ascii="Arial" w:hAnsi="Arial"/>
          <w:bCs/>
          <w:noProof/>
          <w:sz w:val="22"/>
          <w:szCs w:val="22"/>
        </w:rPr>
        <w:t>finish</w:t>
      </w:r>
      <w:r w:rsidRPr="001B74F6">
        <w:rPr>
          <w:rFonts w:ascii="Arial" w:hAnsi="Arial"/>
          <w:bCs/>
          <w:noProof/>
          <w:sz w:val="22"/>
          <w:szCs w:val="22"/>
        </w:rPr>
        <w:t xml:space="preserve"> congas and bongos draw inspiration from the sleek aesthetics of sports cars and rugged pickup trucks, offering a breath of fresh air in the world of hand percussion design.</w:t>
      </w:r>
    </w:p>
    <w:p w14:paraId="388195F6" w14:textId="77777777" w:rsidR="001B74F6" w:rsidRPr="001B74F6" w:rsidRDefault="001B74F6" w:rsidP="001B74F6">
      <w:pPr>
        <w:rPr>
          <w:rFonts w:ascii="Arial" w:hAnsi="Arial"/>
          <w:bCs/>
          <w:noProof/>
          <w:sz w:val="22"/>
          <w:szCs w:val="22"/>
        </w:rPr>
      </w:pPr>
    </w:p>
    <w:p w14:paraId="5E62D0A3" w14:textId="77777777" w:rsidR="001B74F6" w:rsidRDefault="001B74F6" w:rsidP="001B74F6">
      <w:pPr>
        <w:rPr>
          <w:rFonts w:ascii="Arial" w:hAnsi="Arial"/>
          <w:bCs/>
          <w:noProof/>
          <w:sz w:val="22"/>
          <w:szCs w:val="22"/>
        </w:rPr>
      </w:pPr>
      <w:r w:rsidRPr="001B74F6">
        <w:rPr>
          <w:rFonts w:ascii="Arial" w:hAnsi="Arial"/>
          <w:bCs/>
          <w:noProof/>
          <w:sz w:val="22"/>
          <w:szCs w:val="22"/>
        </w:rPr>
        <w:t xml:space="preserve">The congas, with their </w:t>
      </w:r>
      <w:bookmarkStart w:id="0" w:name="_Hlk152613435"/>
      <w:r w:rsidRPr="001B74F6">
        <w:rPr>
          <w:rFonts w:ascii="Arial" w:hAnsi="Arial"/>
          <w:bCs/>
          <w:noProof/>
          <w:sz w:val="22"/>
          <w:szCs w:val="22"/>
        </w:rPr>
        <w:t>30" tall Asian Oak shells</w:t>
      </w:r>
      <w:bookmarkEnd w:id="0"/>
      <w:r w:rsidRPr="001B74F6">
        <w:rPr>
          <w:rFonts w:ascii="Arial" w:hAnsi="Arial"/>
          <w:bCs/>
          <w:noProof/>
          <w:sz w:val="22"/>
          <w:szCs w:val="22"/>
        </w:rPr>
        <w:t xml:space="preserve"> </w:t>
      </w:r>
      <w:r>
        <w:rPr>
          <w:rFonts w:ascii="Arial" w:hAnsi="Arial"/>
          <w:bCs/>
          <w:noProof/>
          <w:sz w:val="22"/>
          <w:szCs w:val="22"/>
        </w:rPr>
        <w:t xml:space="preserve">and </w:t>
      </w:r>
      <w:r w:rsidRPr="001B74F6">
        <w:rPr>
          <w:rFonts w:ascii="Arial" w:hAnsi="Arial"/>
          <w:bCs/>
          <w:noProof/>
          <w:sz w:val="22"/>
          <w:szCs w:val="22"/>
        </w:rPr>
        <w:t>Afro-Cuban shell shape, deliver enhanced volume and resonance, ensuring a powerful and rich sound that captivates audiences. Durable chrome hardware provides elegance and longevity, while the EasyPlay hoop design and 6 lugs contribute to playability and tuning stability.</w:t>
      </w:r>
    </w:p>
    <w:p w14:paraId="0FEAE7FE" w14:textId="77777777" w:rsidR="001B74F6" w:rsidRPr="001B74F6" w:rsidRDefault="001B74F6" w:rsidP="001B74F6">
      <w:pPr>
        <w:rPr>
          <w:rFonts w:ascii="Arial" w:hAnsi="Arial"/>
          <w:bCs/>
          <w:noProof/>
          <w:sz w:val="22"/>
          <w:szCs w:val="22"/>
        </w:rPr>
      </w:pPr>
    </w:p>
    <w:p w14:paraId="41D2A888" w14:textId="77777777" w:rsidR="001B74F6" w:rsidRDefault="001B74F6" w:rsidP="001B74F6">
      <w:pPr>
        <w:rPr>
          <w:rFonts w:ascii="Arial" w:hAnsi="Arial"/>
          <w:bCs/>
          <w:noProof/>
          <w:sz w:val="22"/>
          <w:szCs w:val="22"/>
        </w:rPr>
      </w:pPr>
      <w:r w:rsidRPr="001B74F6">
        <w:rPr>
          <w:rFonts w:ascii="Arial" w:hAnsi="Arial"/>
          <w:bCs/>
          <w:noProof/>
          <w:sz w:val="22"/>
          <w:szCs w:val="22"/>
        </w:rPr>
        <w:t xml:space="preserve">Equipped with matched, top-grade natural bison heads, the Custom Deluxe </w:t>
      </w:r>
      <w:r>
        <w:rPr>
          <w:rFonts w:ascii="Arial" w:hAnsi="Arial"/>
          <w:bCs/>
          <w:noProof/>
          <w:sz w:val="22"/>
          <w:szCs w:val="22"/>
        </w:rPr>
        <w:t>congas</w:t>
      </w:r>
      <w:r w:rsidRPr="001B74F6">
        <w:rPr>
          <w:rFonts w:ascii="Arial" w:hAnsi="Arial"/>
          <w:bCs/>
          <w:noProof/>
          <w:sz w:val="22"/>
          <w:szCs w:val="22"/>
        </w:rPr>
        <w:t xml:space="preserve"> produce warm and authentic tones that resonate with hand percussion traditions. The matching bongos complete the ensemble, offering drummers a visually cohesive and sonically dynamic setup.</w:t>
      </w:r>
    </w:p>
    <w:p w14:paraId="49983828" w14:textId="77777777" w:rsidR="001B74F6" w:rsidRPr="001B74F6" w:rsidRDefault="001B74F6" w:rsidP="001B74F6">
      <w:pPr>
        <w:rPr>
          <w:rFonts w:ascii="Arial" w:hAnsi="Arial"/>
          <w:bCs/>
          <w:noProof/>
          <w:sz w:val="22"/>
          <w:szCs w:val="22"/>
        </w:rPr>
      </w:pPr>
    </w:p>
    <w:p w14:paraId="6FAF2CB2" w14:textId="77777777" w:rsidR="001B74F6" w:rsidRDefault="001B74F6" w:rsidP="001B74F6">
      <w:pPr>
        <w:rPr>
          <w:rFonts w:ascii="Arial" w:hAnsi="Arial"/>
          <w:bCs/>
          <w:noProof/>
          <w:sz w:val="22"/>
          <w:szCs w:val="22"/>
        </w:rPr>
      </w:pPr>
      <w:r w:rsidRPr="001B74F6">
        <w:rPr>
          <w:rFonts w:ascii="Arial" w:hAnsi="Arial"/>
          <w:bCs/>
          <w:noProof/>
          <w:sz w:val="22"/>
          <w:szCs w:val="22"/>
        </w:rPr>
        <w:t>Jim Rockwell, Product Manager at Toca</w:t>
      </w:r>
      <w:r w:rsidR="000F76EB">
        <w:rPr>
          <w:rFonts w:ascii="Arial" w:hAnsi="Arial"/>
          <w:bCs/>
          <w:noProof/>
          <w:sz w:val="22"/>
          <w:szCs w:val="22"/>
        </w:rPr>
        <w:t xml:space="preserve">, spoke of the new additions to the line, </w:t>
      </w:r>
      <w:r w:rsidRPr="001B74F6">
        <w:rPr>
          <w:rFonts w:ascii="Arial" w:hAnsi="Arial"/>
          <w:bCs/>
          <w:noProof/>
          <w:sz w:val="22"/>
          <w:szCs w:val="22"/>
        </w:rPr>
        <w:t>"In the world of hand percussion, Toca has always been a trailblazer when it comes to design. The</w:t>
      </w:r>
      <w:r w:rsidR="000F76EB">
        <w:rPr>
          <w:rFonts w:ascii="Arial" w:hAnsi="Arial"/>
          <w:bCs/>
          <w:noProof/>
          <w:sz w:val="22"/>
          <w:szCs w:val="22"/>
        </w:rPr>
        <w:t xml:space="preserve">se new </w:t>
      </w:r>
      <w:r w:rsidRPr="001B74F6">
        <w:rPr>
          <w:rFonts w:ascii="Arial" w:hAnsi="Arial"/>
          <w:bCs/>
          <w:noProof/>
          <w:sz w:val="22"/>
          <w:szCs w:val="22"/>
        </w:rPr>
        <w:t>Custom Deluxe congas and bongos embody the spirit of speed and style, offering drummers not just instruments but expressions of their individuality. Stand back and watch them fly by!"</w:t>
      </w:r>
    </w:p>
    <w:p w14:paraId="2E52A486" w14:textId="77777777" w:rsidR="00BA5614" w:rsidRPr="00BA5614" w:rsidRDefault="00BA5614" w:rsidP="001B74F6">
      <w:pPr>
        <w:rPr>
          <w:rFonts w:ascii="Arial" w:eastAsiaTheme="minorEastAsia" w:hAnsi="Arial"/>
          <w:bCs/>
          <w:noProof/>
          <w:sz w:val="22"/>
          <w:szCs w:val="22"/>
        </w:rPr>
      </w:pPr>
    </w:p>
    <w:p w14:paraId="337E65E6" w14:textId="77777777" w:rsidR="00C21470" w:rsidRPr="0011298A" w:rsidRDefault="00C21470" w:rsidP="00BA5614">
      <w:pPr>
        <w:rPr>
          <w:bCs/>
          <w:sz w:val="22"/>
          <w:szCs w:val="22"/>
        </w:rPr>
      </w:pPr>
    </w:p>
    <w:p w14:paraId="1317EB65" w14:textId="77777777" w:rsidR="001F6538" w:rsidRPr="005B0982" w:rsidRDefault="00F2753A" w:rsidP="001F6538">
      <w:pPr>
        <w:rPr>
          <w:rFonts w:ascii="Arial" w:hAnsi="Arial" w:cs="Arial"/>
          <w:bCs/>
          <w:sz w:val="22"/>
          <w:szCs w:val="22"/>
        </w:rPr>
      </w:pPr>
      <w:r w:rsidRPr="005B0982">
        <w:rPr>
          <w:rFonts w:ascii="Arial" w:hAnsi="Arial" w:cs="Arial"/>
          <w:bCs/>
          <w:sz w:val="22"/>
          <w:szCs w:val="22"/>
        </w:rPr>
        <w:t>t</w:t>
      </w:r>
      <w:r w:rsidR="00965080" w:rsidRPr="005B0982">
        <w:rPr>
          <w:rFonts w:ascii="Arial" w:hAnsi="Arial" w:cs="Arial"/>
          <w:bCs/>
          <w:sz w:val="22"/>
          <w:szCs w:val="22"/>
        </w:rPr>
        <w:t>ocapercussion.com</w:t>
      </w:r>
    </w:p>
    <w:p w14:paraId="17AE3612" w14:textId="77777777" w:rsidR="00BA5614" w:rsidRDefault="003D1B22" w:rsidP="00EB35E2">
      <w:pPr>
        <w:rPr>
          <w:rFonts w:ascii="Arial" w:hAnsi="Arial" w:cs="Arial"/>
          <w:sz w:val="22"/>
          <w:szCs w:val="22"/>
        </w:rPr>
      </w:pPr>
      <w:r w:rsidRPr="005B0982">
        <w:rPr>
          <w:rFonts w:ascii="Arial" w:hAnsi="Arial" w:cs="Arial"/>
          <w:sz w:val="22"/>
          <w:szCs w:val="22"/>
        </w:rPr>
        <w:t>rbimusic.com</w:t>
      </w:r>
    </w:p>
    <w:p w14:paraId="115D02BF" w14:textId="77777777" w:rsidR="00027E46" w:rsidRDefault="00027E46" w:rsidP="00EB35E2">
      <w:pPr>
        <w:rPr>
          <w:rFonts w:ascii="Arial" w:hAnsi="Arial" w:cs="Arial"/>
          <w:sz w:val="22"/>
          <w:szCs w:val="22"/>
        </w:rPr>
      </w:pPr>
    </w:p>
    <w:sectPr w:rsidR="00027E46" w:rsidSect="00B16C60">
      <w:headerReference w:type="first" r:id="rId12"/>
      <w:footerReference w:type="first" r:id="rId13"/>
      <w:pgSz w:w="12240" w:h="15840"/>
      <w:pgMar w:top="720" w:right="1080" w:bottom="864" w:left="108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0D35F" w14:textId="77777777" w:rsidR="00BF48F8" w:rsidRDefault="00BF48F8" w:rsidP="005B789E">
      <w:r>
        <w:separator/>
      </w:r>
    </w:p>
  </w:endnote>
  <w:endnote w:type="continuationSeparator" w:id="0">
    <w:p w14:paraId="001EDB70" w14:textId="77777777" w:rsidR="00BF48F8" w:rsidRDefault="00BF48F8" w:rsidP="005B789E">
      <w:r>
        <w:continuationSeparator/>
      </w:r>
    </w:p>
  </w:endnote>
  <w:endnote w:type="continuationNotice" w:id="1">
    <w:p w14:paraId="18DDEA29" w14:textId="77777777" w:rsidR="00BF48F8" w:rsidRDefault="00BF48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8A1C" w14:textId="77777777" w:rsidR="00CE0E89" w:rsidRDefault="00CE0E89" w:rsidP="00346A1C">
    <w:pPr>
      <w:pStyle w:val="Footer"/>
      <w:jc w:val="center"/>
    </w:pPr>
    <w:r>
      <w:rPr>
        <w:noProof/>
        <w:lang w:eastAsia="en-US"/>
      </w:rPr>
      <w:drawing>
        <wp:inline distT="0" distB="0" distL="0" distR="0" wp14:anchorId="386FE53D" wp14:editId="37BA2329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3C3534" w14:textId="77777777" w:rsidR="00CE0E89" w:rsidRPr="00F5068E" w:rsidRDefault="00CE0E89" w:rsidP="00346A1C">
    <w:pPr>
      <w:jc w:val="center"/>
      <w:rPr>
        <w:sz w:val="22"/>
        <w:szCs w:val="22"/>
      </w:rPr>
    </w:pPr>
    <w:r>
      <w:rPr>
        <w:sz w:val="20"/>
        <w:szCs w:val="20"/>
      </w:rPr>
      <w:t>RB</w:t>
    </w:r>
    <w:r w:rsidR="00C90AC8">
      <w:rPr>
        <w:sz w:val="20"/>
        <w:szCs w:val="20"/>
      </w:rPr>
      <w:t>I M</w:t>
    </w:r>
    <w:r>
      <w:rPr>
        <w:sz w:val="20"/>
        <w:szCs w:val="20"/>
      </w:rPr>
      <w:t xml:space="preserve">usic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sales@rhythmband</w:t>
    </w:r>
    <w:r w:rsidRPr="00874675">
      <w:rPr>
        <w:sz w:val="20"/>
        <w:szCs w:val="20"/>
      </w:rPr>
      <w:t>.com 800-424-4724</w:t>
    </w:r>
  </w:p>
  <w:p w14:paraId="46D1EE59" w14:textId="77777777" w:rsidR="00CE0E89" w:rsidRDefault="00CE0E89" w:rsidP="00346A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3E4B1" w14:textId="77777777" w:rsidR="00BF48F8" w:rsidRDefault="00BF48F8" w:rsidP="005B789E">
      <w:r>
        <w:separator/>
      </w:r>
    </w:p>
  </w:footnote>
  <w:footnote w:type="continuationSeparator" w:id="0">
    <w:p w14:paraId="0ADEEA04" w14:textId="77777777" w:rsidR="00BF48F8" w:rsidRDefault="00BF48F8" w:rsidP="005B789E">
      <w:r>
        <w:continuationSeparator/>
      </w:r>
    </w:p>
  </w:footnote>
  <w:footnote w:type="continuationNotice" w:id="1">
    <w:p w14:paraId="18266861" w14:textId="77777777" w:rsidR="00BF48F8" w:rsidRDefault="00BF48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AB449" w14:textId="77777777" w:rsidR="00CE0E89" w:rsidRDefault="00CE0E89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4C29D792" wp14:editId="7C3FD8DF">
          <wp:extent cx="961293" cy="1452459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K_Logo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866" cy="1453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13962"/>
    <w:multiLevelType w:val="multilevel"/>
    <w:tmpl w:val="2362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D12D2E"/>
    <w:multiLevelType w:val="multilevel"/>
    <w:tmpl w:val="EE56E1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612762">
    <w:abstractNumId w:val="0"/>
  </w:num>
  <w:num w:numId="2" w16cid:durableId="730274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8F8"/>
    <w:rsid w:val="000075CB"/>
    <w:rsid w:val="00017AD8"/>
    <w:rsid w:val="00027E46"/>
    <w:rsid w:val="00040EDC"/>
    <w:rsid w:val="000425BA"/>
    <w:rsid w:val="00043C02"/>
    <w:rsid w:val="00061FB0"/>
    <w:rsid w:val="00076302"/>
    <w:rsid w:val="00082420"/>
    <w:rsid w:val="000907D3"/>
    <w:rsid w:val="000945FB"/>
    <w:rsid w:val="000A6343"/>
    <w:rsid w:val="000B63B4"/>
    <w:rsid w:val="000B6CA7"/>
    <w:rsid w:val="000D1FF7"/>
    <w:rsid w:val="000F76EB"/>
    <w:rsid w:val="0011298A"/>
    <w:rsid w:val="00142D48"/>
    <w:rsid w:val="001446D1"/>
    <w:rsid w:val="00156348"/>
    <w:rsid w:val="00177B2E"/>
    <w:rsid w:val="0019093D"/>
    <w:rsid w:val="00197613"/>
    <w:rsid w:val="001B74F6"/>
    <w:rsid w:val="001D0E1D"/>
    <w:rsid w:val="001F1DEC"/>
    <w:rsid w:val="001F6538"/>
    <w:rsid w:val="001F70A7"/>
    <w:rsid w:val="0020610E"/>
    <w:rsid w:val="00210C64"/>
    <w:rsid w:val="00263E21"/>
    <w:rsid w:val="002A71D8"/>
    <w:rsid w:val="002D2B97"/>
    <w:rsid w:val="002D49BA"/>
    <w:rsid w:val="00322414"/>
    <w:rsid w:val="00323F66"/>
    <w:rsid w:val="003244C1"/>
    <w:rsid w:val="00346A1C"/>
    <w:rsid w:val="00385552"/>
    <w:rsid w:val="0039467D"/>
    <w:rsid w:val="003B4321"/>
    <w:rsid w:val="003C3981"/>
    <w:rsid w:val="003C43BA"/>
    <w:rsid w:val="003D1B22"/>
    <w:rsid w:val="003D30D7"/>
    <w:rsid w:val="0044349C"/>
    <w:rsid w:val="00463EDF"/>
    <w:rsid w:val="00486960"/>
    <w:rsid w:val="00492191"/>
    <w:rsid w:val="004930BD"/>
    <w:rsid w:val="004A2246"/>
    <w:rsid w:val="004A49F3"/>
    <w:rsid w:val="004B5C94"/>
    <w:rsid w:val="004C0B26"/>
    <w:rsid w:val="004D0C35"/>
    <w:rsid w:val="004D22F1"/>
    <w:rsid w:val="004D6BBC"/>
    <w:rsid w:val="004F6AC8"/>
    <w:rsid w:val="004F7FF6"/>
    <w:rsid w:val="005234CD"/>
    <w:rsid w:val="00530076"/>
    <w:rsid w:val="00530A90"/>
    <w:rsid w:val="00530F02"/>
    <w:rsid w:val="00585767"/>
    <w:rsid w:val="005A234D"/>
    <w:rsid w:val="005A528F"/>
    <w:rsid w:val="005B0982"/>
    <w:rsid w:val="005B3A2A"/>
    <w:rsid w:val="005B789E"/>
    <w:rsid w:val="005C07FF"/>
    <w:rsid w:val="005F303E"/>
    <w:rsid w:val="005F3F85"/>
    <w:rsid w:val="00615B62"/>
    <w:rsid w:val="006453C0"/>
    <w:rsid w:val="00652F4F"/>
    <w:rsid w:val="006D1190"/>
    <w:rsid w:val="006E1DA1"/>
    <w:rsid w:val="006F0C1C"/>
    <w:rsid w:val="00715061"/>
    <w:rsid w:val="007C35ED"/>
    <w:rsid w:val="007D7DCE"/>
    <w:rsid w:val="007E6588"/>
    <w:rsid w:val="008419FE"/>
    <w:rsid w:val="0084742B"/>
    <w:rsid w:val="00866DAE"/>
    <w:rsid w:val="00875566"/>
    <w:rsid w:val="008B4C73"/>
    <w:rsid w:val="008D0633"/>
    <w:rsid w:val="008D4420"/>
    <w:rsid w:val="008F20E4"/>
    <w:rsid w:val="0091558F"/>
    <w:rsid w:val="00951925"/>
    <w:rsid w:val="009630D8"/>
    <w:rsid w:val="00965080"/>
    <w:rsid w:val="00992CA1"/>
    <w:rsid w:val="009A3707"/>
    <w:rsid w:val="009B6C4E"/>
    <w:rsid w:val="009D2B3D"/>
    <w:rsid w:val="009D532A"/>
    <w:rsid w:val="009F75B1"/>
    <w:rsid w:val="00A05E14"/>
    <w:rsid w:val="00A421C4"/>
    <w:rsid w:val="00A516BE"/>
    <w:rsid w:val="00A536B9"/>
    <w:rsid w:val="00A60B29"/>
    <w:rsid w:val="00A77B0B"/>
    <w:rsid w:val="00A80F97"/>
    <w:rsid w:val="00AA1383"/>
    <w:rsid w:val="00B16C60"/>
    <w:rsid w:val="00B218C1"/>
    <w:rsid w:val="00B301DE"/>
    <w:rsid w:val="00B5109B"/>
    <w:rsid w:val="00B63361"/>
    <w:rsid w:val="00BA388A"/>
    <w:rsid w:val="00BA4A9C"/>
    <w:rsid w:val="00BA5614"/>
    <w:rsid w:val="00BC373E"/>
    <w:rsid w:val="00BE0446"/>
    <w:rsid w:val="00BE05EA"/>
    <w:rsid w:val="00BF48F8"/>
    <w:rsid w:val="00C21470"/>
    <w:rsid w:val="00C3741D"/>
    <w:rsid w:val="00C376C1"/>
    <w:rsid w:val="00C46DE9"/>
    <w:rsid w:val="00C50C6E"/>
    <w:rsid w:val="00C56D1B"/>
    <w:rsid w:val="00C5716A"/>
    <w:rsid w:val="00C848E5"/>
    <w:rsid w:val="00C8569D"/>
    <w:rsid w:val="00C90AC8"/>
    <w:rsid w:val="00CE0E89"/>
    <w:rsid w:val="00D21F19"/>
    <w:rsid w:val="00D306B4"/>
    <w:rsid w:val="00D3262D"/>
    <w:rsid w:val="00D57904"/>
    <w:rsid w:val="00D774AD"/>
    <w:rsid w:val="00D8468D"/>
    <w:rsid w:val="00D879BF"/>
    <w:rsid w:val="00DE62FE"/>
    <w:rsid w:val="00DF2879"/>
    <w:rsid w:val="00DF2F98"/>
    <w:rsid w:val="00DF5BCC"/>
    <w:rsid w:val="00E008DD"/>
    <w:rsid w:val="00E23315"/>
    <w:rsid w:val="00E7234E"/>
    <w:rsid w:val="00E74A65"/>
    <w:rsid w:val="00E83E97"/>
    <w:rsid w:val="00E84135"/>
    <w:rsid w:val="00EA0D44"/>
    <w:rsid w:val="00EB35E2"/>
    <w:rsid w:val="00EB43A1"/>
    <w:rsid w:val="00EE5890"/>
    <w:rsid w:val="00EF1F51"/>
    <w:rsid w:val="00F2181C"/>
    <w:rsid w:val="00F23DE2"/>
    <w:rsid w:val="00F2753A"/>
    <w:rsid w:val="00F37F39"/>
    <w:rsid w:val="00F5068E"/>
    <w:rsid w:val="00F70E96"/>
    <w:rsid w:val="00F72F6E"/>
    <w:rsid w:val="00F730F5"/>
    <w:rsid w:val="00F902DE"/>
    <w:rsid w:val="00F93302"/>
    <w:rsid w:val="00FA33F1"/>
    <w:rsid w:val="00FA36A1"/>
    <w:rsid w:val="00FB5C2A"/>
    <w:rsid w:val="00FC0AD2"/>
    <w:rsid w:val="00FD7A60"/>
    <w:rsid w:val="00FF35AC"/>
    <w:rsid w:val="00FF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D411927"/>
  <w14:defaultImageDpi w14:val="300"/>
  <w15:docId w15:val="{187128C7-EF8D-F74D-A6A9-3A3D7F14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4F6"/>
    <w:rPr>
      <w:rFonts w:ascii="Times New Roman" w:eastAsia="Times New Roman" w:hAnsi="Times New Roman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4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  <w:rPr>
      <w:rFonts w:ascii="Arial" w:eastAsiaTheme="minorEastAsia" w:hAnsi="Arial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  <w:rPr>
      <w:rFonts w:ascii="Arial" w:eastAsiaTheme="minorEastAsia" w:hAnsi="Arial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1FB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42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FF35AC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BA5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0818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4102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66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7960576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824657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774884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508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497747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86201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80061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9707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651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7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0303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51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8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rockwell/Library/CloudStorage/OneDrive-RhythmBandInstruments,LLC/RBI%20Official%20Marketing%20Materials/Press%20Releases/WIP/Toca/Custom%20Deluxe%20Matte/Custom%20Deluxe%20Mat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8" ma:contentTypeDescription="Create a new document." ma:contentTypeScope="" ma:versionID="1622af546617ee8ba588e10ec305da05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34330d85375dea13d1c5eebb68399730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2KDQWWA6M2HZ-1797715284-134631</_dlc_DocId>
    <_dlc_DocIdUrl xmlns="ee5a2d30-1b69-4bbc-a828-cff1e13813d4">
      <Url>https://rhythmband.sharepoint.com/sites/RBIProductMediaLibrary/_layouts/15/DocIdRedir.aspx?ID=2KDQWWA6M2HZ-1797715284-134631</Url>
      <Description>2KDQWWA6M2HZ-1797715284-134631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C573A0-9BDE-4B43-992A-912EDC2C9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a2d30-1b69-4bbc-a828-cff1e13813d4"/>
    <ds:schemaRef ds:uri="777e61dc-7379-42d4-a4d9-cdcfc19be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33690-A9CA-4FDA-8893-B69F7F674831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customXml/itemProps3.xml><?xml version="1.0" encoding="utf-8"?>
<ds:datastoreItem xmlns:ds="http://schemas.openxmlformats.org/officeDocument/2006/customXml" ds:itemID="{07A3DD0D-B5E9-4797-853D-70033CABDA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D583C-91AE-48BC-A8EC-D5839E1A8C0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Custom Deluxe Matte.dotx</Template>
  <TotalTime>0</TotalTime>
  <Pages>1</Pages>
  <Words>257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Jim Rockwell</cp:lastModifiedBy>
  <cp:revision>2</cp:revision>
  <cp:lastPrinted>2020-12-22T21:08:00Z</cp:lastPrinted>
  <dcterms:created xsi:type="dcterms:W3CDTF">2023-12-05T22:12:00Z</dcterms:created>
  <dcterms:modified xsi:type="dcterms:W3CDTF">2023-12-06T15:32:00Z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_dlc_DocIdItemGuid">
    <vt:lpwstr>c1e9d1b2-ca17-4ed0-a04e-6e6086b85db1</vt:lpwstr>
  </property>
  <property fmtid="{D5CDD505-2E9C-101B-9397-08002B2CF9AE}" pid="4" name="MediaServiceImageTags">
    <vt:lpwstr/>
  </property>
</Properties>
</file>