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2528B772" w:rsidR="007D7DCE" w:rsidRDefault="005B789E">
      <w:r w:rsidRPr="005B789E">
        <w:rPr>
          <w:b/>
        </w:rPr>
        <w:t>Email:</w:t>
      </w:r>
      <w:r>
        <w:t xml:space="preserve"> </w:t>
      </w:r>
      <w:r w:rsidR="00211DA9">
        <w:t>jim.rockwell</w:t>
      </w:r>
      <w:r w:rsidR="008334AB">
        <w:t>@rbimusic.com</w:t>
      </w:r>
    </w:p>
    <w:p w14:paraId="47A3C0C5" w14:textId="77777777" w:rsidR="005B789E" w:rsidRPr="00411E06" w:rsidRDefault="005B789E">
      <w:pPr>
        <w:rPr>
          <w:sz w:val="18"/>
          <w:szCs w:val="18"/>
        </w:rPr>
      </w:pPr>
    </w:p>
    <w:p w14:paraId="6A8C52B9" w14:textId="093DF7FB" w:rsidR="005E2A50" w:rsidRDefault="00211DA9" w:rsidP="008F20E4">
      <w:pPr>
        <w:rPr>
          <w:b/>
        </w:rPr>
      </w:pPr>
      <w:r w:rsidRPr="00211DA9">
        <w:rPr>
          <w:b/>
        </w:rPr>
        <w:t>Grover Pro Unveils Two Tambourines for Discerning Musicians</w:t>
      </w:r>
    </w:p>
    <w:p w14:paraId="1CF750E6" w14:textId="04B95B08" w:rsidR="00211DA9" w:rsidRPr="00411E06" w:rsidRDefault="00FB4378" w:rsidP="008F20E4">
      <w:pPr>
        <w:rPr>
          <w:b/>
          <w:bCs/>
          <w:sz w:val="18"/>
          <w:szCs w:val="18"/>
        </w:rPr>
      </w:pPr>
      <w:r>
        <w:rPr>
          <w:bCs/>
          <w:noProof/>
          <w:spacing w:val="3"/>
          <w:sz w:val="22"/>
          <w:szCs w:val="22"/>
        </w:rPr>
        <w:drawing>
          <wp:anchor distT="0" distB="0" distL="114300" distR="114300" simplePos="0" relativeHeight="251658240" behindDoc="0" locked="0" layoutInCell="1" allowOverlap="1" wp14:anchorId="1DE27393" wp14:editId="5E3DEC73">
            <wp:simplePos x="0" y="0"/>
            <wp:positionH relativeFrom="margin">
              <wp:posOffset>-8890</wp:posOffset>
            </wp:positionH>
            <wp:positionV relativeFrom="margin">
              <wp:posOffset>1438910</wp:posOffset>
            </wp:positionV>
            <wp:extent cx="2082800" cy="1562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082800" cy="1562100"/>
                    </a:xfrm>
                    <a:prstGeom prst="rect">
                      <a:avLst/>
                    </a:prstGeom>
                  </pic:spPr>
                </pic:pic>
              </a:graphicData>
            </a:graphic>
            <wp14:sizeRelH relativeFrom="margin">
              <wp14:pctWidth>0</wp14:pctWidth>
            </wp14:sizeRelH>
            <wp14:sizeRelV relativeFrom="margin">
              <wp14:pctHeight>0</wp14:pctHeight>
            </wp14:sizeRelV>
          </wp:anchor>
        </w:drawing>
      </w:r>
    </w:p>
    <w:p w14:paraId="164F6F79" w14:textId="174F5855" w:rsidR="00AC7BE9" w:rsidRDefault="00882856" w:rsidP="00032EB9">
      <w:pPr>
        <w:rPr>
          <w:bCs/>
          <w:noProof/>
          <w:spacing w:val="3"/>
          <w:sz w:val="22"/>
          <w:szCs w:val="22"/>
        </w:rPr>
      </w:pPr>
      <w:r w:rsidRPr="00882856">
        <w:rPr>
          <w:bCs/>
          <w:noProof/>
          <w:spacing w:val="3"/>
          <w:sz w:val="22"/>
          <w:szCs w:val="22"/>
        </w:rPr>
        <w:t>Grover Pro</w:t>
      </w:r>
      <w:r w:rsidR="00CF72A3" w:rsidRPr="00CF72A3">
        <w:rPr>
          <w:rFonts w:ascii="Segoe UI" w:hAnsi="Segoe UI" w:cs="Segoe UI"/>
          <w:color w:val="374151"/>
        </w:rPr>
        <w:t xml:space="preserve"> </w:t>
      </w:r>
      <w:r w:rsidR="00CF72A3" w:rsidRPr="00CF72A3">
        <w:rPr>
          <w:bCs/>
          <w:noProof/>
          <w:spacing w:val="3"/>
          <w:sz w:val="22"/>
          <w:szCs w:val="22"/>
        </w:rPr>
        <w:t>Percussion, a trailblazer in the world of percussion instruments, is proud to introduce two new additions to its esteemed lineup – the Model T2/BC-H Headless Tambourine and the Model T2-PhBr-X Tambourine. These cutting-edge tambourines showcase Grover Pro's commitment to precision craftsmanship and innovative design, catering to the diverse needs of musicians around the globe.</w:t>
      </w:r>
    </w:p>
    <w:p w14:paraId="575C8FB8" w14:textId="77777777" w:rsidR="00AC1DC5" w:rsidRPr="008B544F" w:rsidRDefault="00AC1DC5" w:rsidP="00032EB9">
      <w:pPr>
        <w:rPr>
          <w:bCs/>
          <w:spacing w:val="3"/>
        </w:rPr>
      </w:pPr>
    </w:p>
    <w:p w14:paraId="5F73EFA7" w14:textId="0309775A" w:rsidR="005E2A50" w:rsidRDefault="00CF72A3" w:rsidP="008B544F">
      <w:pPr>
        <w:rPr>
          <w:bCs/>
          <w:spacing w:val="3"/>
          <w:sz w:val="22"/>
          <w:szCs w:val="22"/>
        </w:rPr>
      </w:pPr>
      <w:r>
        <w:rPr>
          <w:bCs/>
          <w:spacing w:val="3"/>
          <w:sz w:val="22"/>
          <w:szCs w:val="22"/>
        </w:rPr>
        <w:t xml:space="preserve">First up is the </w:t>
      </w:r>
      <w:r w:rsidRPr="00CF72A3">
        <w:rPr>
          <w:bCs/>
          <w:spacing w:val="3"/>
          <w:sz w:val="22"/>
          <w:szCs w:val="22"/>
        </w:rPr>
        <w:t xml:space="preserve">Studio Pro Model T2/BC-H </w:t>
      </w:r>
      <w:r>
        <w:rPr>
          <w:bCs/>
          <w:spacing w:val="3"/>
          <w:sz w:val="22"/>
          <w:szCs w:val="22"/>
        </w:rPr>
        <w:t>h</w:t>
      </w:r>
      <w:r w:rsidRPr="00CF72A3">
        <w:rPr>
          <w:bCs/>
          <w:spacing w:val="3"/>
          <w:sz w:val="22"/>
          <w:szCs w:val="22"/>
        </w:rPr>
        <w:t xml:space="preserve">eadless </w:t>
      </w:r>
      <w:r>
        <w:rPr>
          <w:bCs/>
          <w:spacing w:val="3"/>
          <w:sz w:val="22"/>
          <w:szCs w:val="22"/>
        </w:rPr>
        <w:t>t</w:t>
      </w:r>
      <w:r w:rsidRPr="00CF72A3">
        <w:rPr>
          <w:bCs/>
          <w:spacing w:val="3"/>
          <w:sz w:val="22"/>
          <w:szCs w:val="22"/>
        </w:rPr>
        <w:t>ambourine</w:t>
      </w:r>
      <w:r>
        <w:rPr>
          <w:bCs/>
          <w:spacing w:val="3"/>
          <w:sz w:val="22"/>
          <w:szCs w:val="22"/>
        </w:rPr>
        <w:t>.</w:t>
      </w:r>
      <w:r w:rsidRPr="00CF72A3">
        <w:rPr>
          <w:bCs/>
          <w:spacing w:val="3"/>
          <w:sz w:val="22"/>
          <w:szCs w:val="22"/>
        </w:rPr>
        <w:t xml:space="preserve"> Designed with the recording percussionist in mind, </w:t>
      </w:r>
      <w:r>
        <w:rPr>
          <w:bCs/>
          <w:spacing w:val="3"/>
          <w:sz w:val="22"/>
          <w:szCs w:val="22"/>
        </w:rPr>
        <w:t>it</w:t>
      </w:r>
      <w:r w:rsidRPr="00CF72A3">
        <w:rPr>
          <w:bCs/>
          <w:spacing w:val="3"/>
          <w:sz w:val="22"/>
          <w:szCs w:val="22"/>
        </w:rPr>
        <w:t xml:space="preserve"> features the renowned Beryllium Copper hand-hammered jingles, synonymous with Grover Pro's professional concert tambourines. With a headless design, this tambourine is a valuable addition to the Studio Pro line, already celebrated and favored by artists such as Taylor Swift, Jason Aldean, Jimmy Buffet, and more, making it the preferred choice in Nashville and LA recording studios.</w:t>
      </w:r>
    </w:p>
    <w:p w14:paraId="5172B5BB" w14:textId="77777777" w:rsidR="00CF72A3" w:rsidRDefault="00CF72A3" w:rsidP="008B544F">
      <w:pPr>
        <w:rPr>
          <w:bCs/>
          <w:spacing w:val="3"/>
          <w:sz w:val="22"/>
          <w:szCs w:val="22"/>
        </w:rPr>
      </w:pPr>
    </w:p>
    <w:p w14:paraId="0946ACDC" w14:textId="4A523963" w:rsidR="00CF72A3" w:rsidRDefault="00CF72A3" w:rsidP="00CF72A3">
      <w:pPr>
        <w:rPr>
          <w:bCs/>
          <w:spacing w:val="3"/>
          <w:sz w:val="22"/>
          <w:szCs w:val="22"/>
        </w:rPr>
      </w:pPr>
      <w:bookmarkStart w:id="0" w:name="_Hlk152937038"/>
      <w:r>
        <w:rPr>
          <w:bCs/>
          <w:spacing w:val="3"/>
          <w:sz w:val="22"/>
          <w:szCs w:val="22"/>
        </w:rPr>
        <w:t>Other notable f</w:t>
      </w:r>
      <w:r w:rsidRPr="00CF72A3">
        <w:rPr>
          <w:bCs/>
          <w:spacing w:val="3"/>
          <w:sz w:val="22"/>
          <w:szCs w:val="22"/>
        </w:rPr>
        <w:t>eatures</w:t>
      </w:r>
      <w:r>
        <w:rPr>
          <w:bCs/>
          <w:spacing w:val="3"/>
          <w:sz w:val="22"/>
          <w:szCs w:val="22"/>
        </w:rPr>
        <w:t xml:space="preserve"> of the T2/BC-H include d</w:t>
      </w:r>
      <w:r w:rsidRPr="00CF72A3">
        <w:rPr>
          <w:bCs/>
          <w:spacing w:val="3"/>
          <w:sz w:val="22"/>
          <w:szCs w:val="22"/>
        </w:rPr>
        <w:t>ual-width staggered jingle slots for optimal sound projection</w:t>
      </w:r>
      <w:r>
        <w:rPr>
          <w:bCs/>
          <w:spacing w:val="3"/>
          <w:sz w:val="22"/>
          <w:szCs w:val="22"/>
        </w:rPr>
        <w:t>, s</w:t>
      </w:r>
      <w:r w:rsidRPr="00CF72A3">
        <w:rPr>
          <w:bCs/>
          <w:spacing w:val="3"/>
          <w:sz w:val="22"/>
          <w:szCs w:val="22"/>
        </w:rPr>
        <w:t>oft rubber comfort edging for enhanced playability</w:t>
      </w:r>
      <w:r>
        <w:rPr>
          <w:bCs/>
          <w:spacing w:val="3"/>
          <w:sz w:val="22"/>
          <w:szCs w:val="22"/>
        </w:rPr>
        <w:t xml:space="preserve"> and a 1</w:t>
      </w:r>
      <w:r w:rsidRPr="00CF72A3">
        <w:rPr>
          <w:bCs/>
          <w:spacing w:val="3"/>
          <w:sz w:val="22"/>
          <w:szCs w:val="22"/>
        </w:rPr>
        <w:t>0" diameter durable hardwood shell</w:t>
      </w:r>
      <w:r>
        <w:rPr>
          <w:bCs/>
          <w:spacing w:val="3"/>
          <w:sz w:val="22"/>
          <w:szCs w:val="22"/>
        </w:rPr>
        <w:t xml:space="preserve">, along with the </w:t>
      </w:r>
      <w:r w:rsidRPr="00CF72A3">
        <w:rPr>
          <w:bCs/>
          <w:spacing w:val="3"/>
          <w:sz w:val="22"/>
          <w:szCs w:val="22"/>
        </w:rPr>
        <w:t>Grover Pro guarantee of quality.</w:t>
      </w:r>
    </w:p>
    <w:bookmarkEnd w:id="0"/>
    <w:p w14:paraId="712E0FD3" w14:textId="77777777" w:rsidR="00CF72A3" w:rsidRPr="00CF72A3" w:rsidRDefault="00CF72A3" w:rsidP="00CF72A3">
      <w:pPr>
        <w:ind w:left="720"/>
        <w:rPr>
          <w:bCs/>
          <w:spacing w:val="3"/>
          <w:sz w:val="22"/>
          <w:szCs w:val="22"/>
        </w:rPr>
      </w:pPr>
    </w:p>
    <w:p w14:paraId="776237E1" w14:textId="77777777" w:rsidR="00CF72A3" w:rsidRPr="00CF72A3" w:rsidRDefault="00CF72A3" w:rsidP="00CF72A3">
      <w:pPr>
        <w:rPr>
          <w:bCs/>
          <w:spacing w:val="3"/>
          <w:sz w:val="22"/>
          <w:szCs w:val="22"/>
        </w:rPr>
      </w:pPr>
      <w:r w:rsidRPr="00CF72A3">
        <w:rPr>
          <w:bCs/>
          <w:spacing w:val="3"/>
          <w:sz w:val="22"/>
          <w:szCs w:val="22"/>
        </w:rPr>
        <w:t>The individually hammered and voiced Beryllium Copper jingles produce a full-bodied, rich sonority, while maintaining the percussive articulation necessary to cut through the dense mix of a large live performance session. As a testament to Grover Pro's commitment to quality, each Studio Pro tambourine comes with a free padded tambourine case for added protection.</w:t>
      </w:r>
    </w:p>
    <w:p w14:paraId="2EE50E6D" w14:textId="77777777" w:rsidR="00CF72A3" w:rsidRDefault="00CF72A3" w:rsidP="008B544F">
      <w:pPr>
        <w:rPr>
          <w:bCs/>
          <w:spacing w:val="3"/>
          <w:sz w:val="22"/>
          <w:szCs w:val="22"/>
        </w:rPr>
      </w:pPr>
    </w:p>
    <w:p w14:paraId="7C1FEB37" w14:textId="009FF6D2" w:rsidR="00CF72A3" w:rsidRPr="00CF72A3" w:rsidRDefault="00CF72A3" w:rsidP="00CF72A3">
      <w:pPr>
        <w:rPr>
          <w:bCs/>
          <w:spacing w:val="3"/>
          <w:sz w:val="22"/>
          <w:szCs w:val="22"/>
        </w:rPr>
      </w:pPr>
      <w:r>
        <w:rPr>
          <w:bCs/>
          <w:spacing w:val="3"/>
          <w:sz w:val="22"/>
          <w:szCs w:val="22"/>
        </w:rPr>
        <w:t>Next up, f</w:t>
      </w:r>
      <w:r w:rsidRPr="00CF72A3">
        <w:rPr>
          <w:bCs/>
          <w:spacing w:val="3"/>
          <w:sz w:val="22"/>
          <w:szCs w:val="22"/>
        </w:rPr>
        <w:t>or musicians in humid climates, Grover Pro presents the Model T2-PhBr-X tambourine, designed to maintain stability in all playing conditions. This X-Series model features a synthetic head made from Remo Renaissance® material, ensuring optimal performance regardless of humidity or temperature changes. The Phosphor Bronze model, a favorite among percussionists seeking a deep, darker sound color, complements romantic European orchestral repertoire and is equally suited for concert bands or small ensembles.</w:t>
      </w:r>
    </w:p>
    <w:p w14:paraId="6F8F977C" w14:textId="77777777" w:rsidR="00CF72A3" w:rsidRPr="00CF72A3" w:rsidRDefault="00CF72A3" w:rsidP="00CF72A3">
      <w:pPr>
        <w:rPr>
          <w:bCs/>
          <w:spacing w:val="3"/>
          <w:sz w:val="22"/>
          <w:szCs w:val="22"/>
        </w:rPr>
      </w:pPr>
    </w:p>
    <w:p w14:paraId="4DE14A95" w14:textId="08951732" w:rsidR="00CF72A3" w:rsidRPr="00CF72A3" w:rsidRDefault="00CF72A3" w:rsidP="00CF72A3">
      <w:pPr>
        <w:rPr>
          <w:bCs/>
          <w:spacing w:val="3"/>
          <w:sz w:val="22"/>
          <w:szCs w:val="22"/>
        </w:rPr>
      </w:pPr>
      <w:r w:rsidRPr="00CF72A3">
        <w:rPr>
          <w:bCs/>
          <w:spacing w:val="3"/>
          <w:sz w:val="22"/>
          <w:szCs w:val="22"/>
        </w:rPr>
        <w:t>Other notable features of the T2</w:t>
      </w:r>
      <w:r>
        <w:rPr>
          <w:bCs/>
          <w:spacing w:val="3"/>
          <w:sz w:val="22"/>
          <w:szCs w:val="22"/>
        </w:rPr>
        <w:t>-PhBR-X</w:t>
      </w:r>
      <w:r w:rsidRPr="00CF72A3">
        <w:rPr>
          <w:bCs/>
          <w:spacing w:val="3"/>
          <w:sz w:val="22"/>
          <w:szCs w:val="22"/>
        </w:rPr>
        <w:t xml:space="preserve"> include dual-width staggered jingle slots for optimal sound projection, </w:t>
      </w:r>
      <w:r>
        <w:rPr>
          <w:bCs/>
          <w:spacing w:val="3"/>
          <w:sz w:val="22"/>
          <w:szCs w:val="22"/>
        </w:rPr>
        <w:t xml:space="preserve">a </w:t>
      </w:r>
      <w:r w:rsidRPr="00CF72A3">
        <w:rPr>
          <w:bCs/>
          <w:spacing w:val="3"/>
          <w:sz w:val="22"/>
          <w:szCs w:val="22"/>
        </w:rPr>
        <w:t>Remo® synthetic head for stability in varying conditions</w:t>
      </w:r>
      <w:r>
        <w:rPr>
          <w:bCs/>
          <w:spacing w:val="3"/>
          <w:sz w:val="22"/>
          <w:szCs w:val="22"/>
        </w:rPr>
        <w:t xml:space="preserve">, </w:t>
      </w:r>
      <w:r w:rsidRPr="00CF72A3">
        <w:rPr>
          <w:bCs/>
          <w:spacing w:val="3"/>
          <w:sz w:val="22"/>
          <w:szCs w:val="22"/>
        </w:rPr>
        <w:t>and a 10" diameter durable hardwood shell, along with the Grover Pro guarantee of quality.</w:t>
      </w:r>
      <w:r>
        <w:rPr>
          <w:bCs/>
          <w:spacing w:val="3"/>
          <w:sz w:val="22"/>
          <w:szCs w:val="22"/>
        </w:rPr>
        <w:t xml:space="preserve"> A free tambourine bag is also included. </w:t>
      </w:r>
    </w:p>
    <w:p w14:paraId="71575700" w14:textId="77777777" w:rsidR="005E2A50" w:rsidRPr="00882856" w:rsidRDefault="005E2A50" w:rsidP="008B544F">
      <w:pPr>
        <w:rPr>
          <w:bCs/>
          <w:spacing w:val="3"/>
          <w:sz w:val="22"/>
          <w:szCs w:val="22"/>
        </w:rPr>
      </w:pPr>
    </w:p>
    <w:p w14:paraId="662142FA" w14:textId="40DEB5D0" w:rsidR="005E2A50" w:rsidRDefault="00C94E2A" w:rsidP="00AC1DC5">
      <w:pPr>
        <w:rPr>
          <w:bCs/>
          <w:spacing w:val="3"/>
          <w:sz w:val="22"/>
          <w:szCs w:val="22"/>
        </w:rPr>
      </w:pPr>
      <w:r w:rsidRPr="00C94E2A">
        <w:rPr>
          <w:bCs/>
          <w:spacing w:val="3"/>
          <w:sz w:val="22"/>
          <w:szCs w:val="22"/>
        </w:rPr>
        <w:t>Neil Grover, Founder of Grover Pro</w:t>
      </w:r>
      <w:r>
        <w:rPr>
          <w:bCs/>
          <w:spacing w:val="3"/>
          <w:sz w:val="22"/>
          <w:szCs w:val="22"/>
        </w:rPr>
        <w:t xml:space="preserve"> Percussion</w:t>
      </w:r>
      <w:r w:rsidRPr="00C94E2A">
        <w:rPr>
          <w:bCs/>
          <w:spacing w:val="3"/>
          <w:sz w:val="22"/>
          <w:szCs w:val="22"/>
        </w:rPr>
        <w:t>, stat</w:t>
      </w:r>
      <w:r>
        <w:rPr>
          <w:bCs/>
          <w:spacing w:val="3"/>
          <w:sz w:val="22"/>
          <w:szCs w:val="22"/>
        </w:rPr>
        <w:t>ed</w:t>
      </w:r>
      <w:r w:rsidRPr="00C94E2A">
        <w:rPr>
          <w:bCs/>
          <w:spacing w:val="3"/>
          <w:sz w:val="22"/>
          <w:szCs w:val="22"/>
        </w:rPr>
        <w:t>, "These tambourines showcase our dedication to innovation and quality. We believe they will empower musicians to achieve their best performances, whether in the studio or on stage."</w:t>
      </w:r>
    </w:p>
    <w:p w14:paraId="1418979D" w14:textId="77777777" w:rsidR="00AC1DC5" w:rsidRPr="00882856" w:rsidRDefault="00AC1DC5" w:rsidP="00EB35E2">
      <w:pPr>
        <w:rPr>
          <w:rFonts w:cs="Arial"/>
          <w:sz w:val="22"/>
          <w:szCs w:val="22"/>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A7F4" w14:textId="77777777" w:rsidR="00C11B3F" w:rsidRDefault="00C11B3F" w:rsidP="005B789E">
      <w:r>
        <w:separator/>
      </w:r>
    </w:p>
  </w:endnote>
  <w:endnote w:type="continuationSeparator" w:id="0">
    <w:p w14:paraId="2CCA82FB" w14:textId="77777777" w:rsidR="00C11B3F" w:rsidRDefault="00C11B3F" w:rsidP="005B789E">
      <w:r>
        <w:continuationSeparator/>
      </w:r>
    </w:p>
  </w:endnote>
  <w:endnote w:type="continuationNotice" w:id="1">
    <w:p w14:paraId="248E4A49" w14:textId="77777777" w:rsidR="00C11B3F" w:rsidRDefault="00C11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F241" w14:textId="77777777" w:rsidR="00C11B3F" w:rsidRDefault="00C11B3F" w:rsidP="005B789E">
      <w:r>
        <w:separator/>
      </w:r>
    </w:p>
  </w:footnote>
  <w:footnote w:type="continuationSeparator" w:id="0">
    <w:p w14:paraId="3C58AA0C" w14:textId="77777777" w:rsidR="00C11B3F" w:rsidRDefault="00C11B3F" w:rsidP="005B789E">
      <w:r>
        <w:continuationSeparator/>
      </w:r>
    </w:p>
  </w:footnote>
  <w:footnote w:type="continuationNotice" w:id="1">
    <w:p w14:paraId="49CB36F5" w14:textId="77777777" w:rsidR="00C11B3F" w:rsidRDefault="00C11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7756"/>
    <w:multiLevelType w:val="multilevel"/>
    <w:tmpl w:val="CE0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749"/>
    <w:multiLevelType w:val="multilevel"/>
    <w:tmpl w:val="CBE8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C538D"/>
    <w:multiLevelType w:val="multilevel"/>
    <w:tmpl w:val="D1C2BC1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B2DA7"/>
    <w:multiLevelType w:val="multilevel"/>
    <w:tmpl w:val="28A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21E30"/>
    <w:multiLevelType w:val="multilevel"/>
    <w:tmpl w:val="887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5"/>
  </w:num>
  <w:num w:numId="3" w16cid:durableId="405032089">
    <w:abstractNumId w:val="3"/>
  </w:num>
  <w:num w:numId="4" w16cid:durableId="1273054609">
    <w:abstractNumId w:val="2"/>
  </w:num>
  <w:num w:numId="5" w16cid:durableId="2087142823">
    <w:abstractNumId w:val="4"/>
  </w:num>
  <w:num w:numId="6" w16cid:durableId="1773209235">
    <w:abstractNumId w:val="7"/>
  </w:num>
  <w:num w:numId="7" w16cid:durableId="1058893860">
    <w:abstractNumId w:val="6"/>
  </w:num>
  <w:num w:numId="8" w16cid:durableId="155111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226B"/>
    <w:rsid w:val="00076302"/>
    <w:rsid w:val="00082420"/>
    <w:rsid w:val="00093210"/>
    <w:rsid w:val="000A6343"/>
    <w:rsid w:val="000D1FF7"/>
    <w:rsid w:val="000E38E3"/>
    <w:rsid w:val="000F3707"/>
    <w:rsid w:val="001060F4"/>
    <w:rsid w:val="0013331B"/>
    <w:rsid w:val="00135313"/>
    <w:rsid w:val="001560C3"/>
    <w:rsid w:val="00156348"/>
    <w:rsid w:val="001663AF"/>
    <w:rsid w:val="00184F4F"/>
    <w:rsid w:val="001C18EF"/>
    <w:rsid w:val="001C4D8B"/>
    <w:rsid w:val="001C5FB5"/>
    <w:rsid w:val="001C7EFC"/>
    <w:rsid w:val="001F1DEC"/>
    <w:rsid w:val="0020610E"/>
    <w:rsid w:val="00210C11"/>
    <w:rsid w:val="00210C64"/>
    <w:rsid w:val="00211DA9"/>
    <w:rsid w:val="00216F25"/>
    <w:rsid w:val="00217656"/>
    <w:rsid w:val="00220123"/>
    <w:rsid w:val="0023247C"/>
    <w:rsid w:val="0028581C"/>
    <w:rsid w:val="00294098"/>
    <w:rsid w:val="002A6169"/>
    <w:rsid w:val="002B57F8"/>
    <w:rsid w:val="002D2B97"/>
    <w:rsid w:val="002D49BA"/>
    <w:rsid w:val="002D68CF"/>
    <w:rsid w:val="002E5EFF"/>
    <w:rsid w:val="002E623F"/>
    <w:rsid w:val="002E6A02"/>
    <w:rsid w:val="003071EA"/>
    <w:rsid w:val="00322414"/>
    <w:rsid w:val="00325599"/>
    <w:rsid w:val="00333684"/>
    <w:rsid w:val="00346A1C"/>
    <w:rsid w:val="00351A17"/>
    <w:rsid w:val="003A6BAE"/>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A5E31"/>
    <w:rsid w:val="005B7056"/>
    <w:rsid w:val="005B789E"/>
    <w:rsid w:val="005C07FF"/>
    <w:rsid w:val="005D0D8D"/>
    <w:rsid w:val="005E2A50"/>
    <w:rsid w:val="005E660F"/>
    <w:rsid w:val="005F303E"/>
    <w:rsid w:val="005F3C56"/>
    <w:rsid w:val="005F3F85"/>
    <w:rsid w:val="005F4890"/>
    <w:rsid w:val="00615B62"/>
    <w:rsid w:val="006453C0"/>
    <w:rsid w:val="0065031C"/>
    <w:rsid w:val="006544D9"/>
    <w:rsid w:val="00667876"/>
    <w:rsid w:val="006A0DEC"/>
    <w:rsid w:val="006C615A"/>
    <w:rsid w:val="006D1190"/>
    <w:rsid w:val="006F06F2"/>
    <w:rsid w:val="006F59BF"/>
    <w:rsid w:val="006F5E1D"/>
    <w:rsid w:val="00700CBB"/>
    <w:rsid w:val="00720584"/>
    <w:rsid w:val="00745E6C"/>
    <w:rsid w:val="0076034A"/>
    <w:rsid w:val="00770577"/>
    <w:rsid w:val="00795B3D"/>
    <w:rsid w:val="007A74A0"/>
    <w:rsid w:val="007B012D"/>
    <w:rsid w:val="007D498C"/>
    <w:rsid w:val="007D5405"/>
    <w:rsid w:val="007D7DCE"/>
    <w:rsid w:val="007E6588"/>
    <w:rsid w:val="007F055F"/>
    <w:rsid w:val="0080150B"/>
    <w:rsid w:val="00830E59"/>
    <w:rsid w:val="008334AB"/>
    <w:rsid w:val="0084724E"/>
    <w:rsid w:val="00866DAE"/>
    <w:rsid w:val="00875566"/>
    <w:rsid w:val="00882856"/>
    <w:rsid w:val="00886345"/>
    <w:rsid w:val="008923B6"/>
    <w:rsid w:val="008B544F"/>
    <w:rsid w:val="008B58BC"/>
    <w:rsid w:val="008D0633"/>
    <w:rsid w:val="008D4420"/>
    <w:rsid w:val="008D4E6A"/>
    <w:rsid w:val="008E5C0B"/>
    <w:rsid w:val="008F20E4"/>
    <w:rsid w:val="008F2F75"/>
    <w:rsid w:val="0091558F"/>
    <w:rsid w:val="00915C71"/>
    <w:rsid w:val="009420C3"/>
    <w:rsid w:val="00951925"/>
    <w:rsid w:val="00957F7A"/>
    <w:rsid w:val="009718C8"/>
    <w:rsid w:val="009A3707"/>
    <w:rsid w:val="009A5209"/>
    <w:rsid w:val="009D3469"/>
    <w:rsid w:val="009D532A"/>
    <w:rsid w:val="009F0740"/>
    <w:rsid w:val="00A10575"/>
    <w:rsid w:val="00A212E3"/>
    <w:rsid w:val="00A22F50"/>
    <w:rsid w:val="00A40C12"/>
    <w:rsid w:val="00A40D5A"/>
    <w:rsid w:val="00A44B45"/>
    <w:rsid w:val="00A60B29"/>
    <w:rsid w:val="00A61C46"/>
    <w:rsid w:val="00A6670E"/>
    <w:rsid w:val="00A77B0B"/>
    <w:rsid w:val="00A80F97"/>
    <w:rsid w:val="00A86614"/>
    <w:rsid w:val="00AC1DC5"/>
    <w:rsid w:val="00AC7BE9"/>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1B3F"/>
    <w:rsid w:val="00C15070"/>
    <w:rsid w:val="00C22985"/>
    <w:rsid w:val="00C3741D"/>
    <w:rsid w:val="00C40565"/>
    <w:rsid w:val="00C56D1B"/>
    <w:rsid w:val="00C5716A"/>
    <w:rsid w:val="00C62DF1"/>
    <w:rsid w:val="00C672E8"/>
    <w:rsid w:val="00C74260"/>
    <w:rsid w:val="00C848E5"/>
    <w:rsid w:val="00C90184"/>
    <w:rsid w:val="00C94E2A"/>
    <w:rsid w:val="00CA2D91"/>
    <w:rsid w:val="00CA7070"/>
    <w:rsid w:val="00CB055A"/>
    <w:rsid w:val="00CB4ECC"/>
    <w:rsid w:val="00CC4FF4"/>
    <w:rsid w:val="00CF72A3"/>
    <w:rsid w:val="00D0620B"/>
    <w:rsid w:val="00D10F4F"/>
    <w:rsid w:val="00D2782A"/>
    <w:rsid w:val="00D3055F"/>
    <w:rsid w:val="00D3262D"/>
    <w:rsid w:val="00D51B7F"/>
    <w:rsid w:val="00D546F7"/>
    <w:rsid w:val="00D57904"/>
    <w:rsid w:val="00D61A98"/>
    <w:rsid w:val="00D8468D"/>
    <w:rsid w:val="00D918DF"/>
    <w:rsid w:val="00D949B7"/>
    <w:rsid w:val="00DC11B6"/>
    <w:rsid w:val="00DD6C1E"/>
    <w:rsid w:val="00DE2F25"/>
    <w:rsid w:val="00DE5A77"/>
    <w:rsid w:val="00DF2879"/>
    <w:rsid w:val="00DF5BCC"/>
    <w:rsid w:val="00E00670"/>
    <w:rsid w:val="00E008DD"/>
    <w:rsid w:val="00E123C7"/>
    <w:rsid w:val="00E167C9"/>
    <w:rsid w:val="00E23315"/>
    <w:rsid w:val="00E31BB8"/>
    <w:rsid w:val="00E463A4"/>
    <w:rsid w:val="00E67506"/>
    <w:rsid w:val="00E83E97"/>
    <w:rsid w:val="00E84135"/>
    <w:rsid w:val="00E90BD0"/>
    <w:rsid w:val="00EA0D44"/>
    <w:rsid w:val="00EA249F"/>
    <w:rsid w:val="00EB35E2"/>
    <w:rsid w:val="00EB43A1"/>
    <w:rsid w:val="00ED16A3"/>
    <w:rsid w:val="00EE1ED0"/>
    <w:rsid w:val="00F00807"/>
    <w:rsid w:val="00F144DA"/>
    <w:rsid w:val="00F2181C"/>
    <w:rsid w:val="00F34288"/>
    <w:rsid w:val="00F37F39"/>
    <w:rsid w:val="00F40C50"/>
    <w:rsid w:val="00F43AE0"/>
    <w:rsid w:val="00F470DD"/>
    <w:rsid w:val="00F5068E"/>
    <w:rsid w:val="00F55244"/>
    <w:rsid w:val="00F70E96"/>
    <w:rsid w:val="00F714F5"/>
    <w:rsid w:val="00F72F6E"/>
    <w:rsid w:val="00F730F5"/>
    <w:rsid w:val="00F7740F"/>
    <w:rsid w:val="00F81C36"/>
    <w:rsid w:val="00F86988"/>
    <w:rsid w:val="00F87B3B"/>
    <w:rsid w:val="00F93302"/>
    <w:rsid w:val="00FA137A"/>
    <w:rsid w:val="00FA33F1"/>
    <w:rsid w:val="00FA36A1"/>
    <w:rsid w:val="00FA3A6A"/>
    <w:rsid w:val="00FB4378"/>
    <w:rsid w:val="00FB7250"/>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A34BFAB0-41F6-064B-8E32-FD80F055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6887">
      <w:bodyDiv w:val="1"/>
      <w:marLeft w:val="0"/>
      <w:marRight w:val="0"/>
      <w:marTop w:val="0"/>
      <w:marBottom w:val="0"/>
      <w:divBdr>
        <w:top w:val="none" w:sz="0" w:space="0" w:color="auto"/>
        <w:left w:val="none" w:sz="0" w:space="0" w:color="auto"/>
        <w:bottom w:val="none" w:sz="0" w:space="0" w:color="auto"/>
        <w:right w:val="none" w:sz="0" w:space="0" w:color="auto"/>
      </w:divBdr>
    </w:div>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8708765">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08719757">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09875417">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1368052">
      <w:bodyDiv w:val="1"/>
      <w:marLeft w:val="0"/>
      <w:marRight w:val="0"/>
      <w:marTop w:val="0"/>
      <w:marBottom w:val="0"/>
      <w:divBdr>
        <w:top w:val="none" w:sz="0" w:space="0" w:color="auto"/>
        <w:left w:val="none" w:sz="0" w:space="0" w:color="auto"/>
        <w:bottom w:val="none" w:sz="0" w:space="0" w:color="auto"/>
        <w:right w:val="none" w:sz="0" w:space="0" w:color="auto"/>
      </w:divBdr>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2KDQWWA6M2HZ-1797715284-134700</_dlc_DocId>
    <_dlc_DocIdUrl xmlns="ee5a2d30-1b69-4bbc-a828-cff1e13813d4">
      <Url>https://rhythmband.sharepoint.com/sites/RBIProductMediaLibrary/_layouts/15/DocIdRedir.aspx?ID=2KDQWWA6M2HZ-1797715284-134700</Url>
      <Description>2KDQWWA6M2HZ-1797715284-134700</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8" ma:contentTypeDescription="Create a new document." ma:contentTypeScope="" ma:versionID="1622af546617ee8ba588e10ec305da05">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4330d85375dea13d1c5eebb68399730"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3.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4.xml><?xml version="1.0" encoding="utf-8"?>
<ds:datastoreItem xmlns:ds="http://schemas.openxmlformats.org/officeDocument/2006/customXml" ds:itemID="{2BC41580-407B-4035-B05E-46CED3B07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2019-07-15T19:53:00Z</cp:lastPrinted>
  <dcterms:created xsi:type="dcterms:W3CDTF">2023-12-08T18:56:00Z</dcterms:created>
  <dcterms:modified xsi:type="dcterms:W3CDTF">2023-12-08T19:15:00Z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58e54971-6143-47ce-922d-3492929fd986</vt:lpwstr>
  </property>
  <property fmtid="{D5CDD505-2E9C-101B-9397-08002B2CF9AE}" pid="4" name="MediaServiceImageTags">
    <vt:lpwstr/>
  </property>
</Properties>
</file>