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30AFE38D" w:rsidR="00C5716A" w:rsidRDefault="005B789E">
      <w:r w:rsidRPr="005B789E">
        <w:rPr>
          <w:b/>
        </w:rPr>
        <w:t>Contact:</w:t>
      </w:r>
      <w:r w:rsidR="003D785E">
        <w:t xml:space="preserve"> Jim Rockwell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</w:p>
    <w:p w14:paraId="70A6841B" w14:textId="012A274F" w:rsidR="005B789E" w:rsidRDefault="005B789E">
      <w:r w:rsidRPr="005B789E">
        <w:rPr>
          <w:b/>
        </w:rPr>
        <w:t>Tel:</w:t>
      </w:r>
      <w:r w:rsidR="00A00A8D">
        <w:t xml:space="preserve"> 817-335-2561</w:t>
      </w:r>
    </w:p>
    <w:p w14:paraId="47A3C0C5" w14:textId="737C1FEE" w:rsidR="005B789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3D785E">
          <w:rPr>
            <w:rStyle w:val="Hyperlink"/>
          </w:rPr>
          <w:t>jim@filamentsolutions.com</w:t>
        </w:r>
      </w:hyperlink>
    </w:p>
    <w:p w14:paraId="4E400E3D" w14:textId="77777777" w:rsidR="00A00A8D" w:rsidRDefault="00A00A8D">
      <w:bookmarkStart w:id="0" w:name="_GoBack"/>
      <w:bookmarkEnd w:id="0"/>
    </w:p>
    <w:p w14:paraId="480B4339" w14:textId="6CF49B28" w:rsidR="000D1D11" w:rsidRDefault="005451CD" w:rsidP="000D1D11">
      <w:p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RBimusic</w:t>
      </w:r>
      <w:proofErr w:type="spellEnd"/>
      <w:r w:rsidR="00EE342C">
        <w:rPr>
          <w:b/>
          <w:bCs/>
          <w:sz w:val="22"/>
          <w:szCs w:val="22"/>
        </w:rPr>
        <w:t xml:space="preserve"> scores another</w:t>
      </w:r>
      <w:r w:rsidR="000D1D11" w:rsidRPr="000D1D11">
        <w:rPr>
          <w:b/>
          <w:bCs/>
          <w:sz w:val="22"/>
          <w:szCs w:val="22"/>
        </w:rPr>
        <w:t xml:space="preserve"> ‘Best in Show’ award </w:t>
      </w:r>
      <w:r w:rsidR="000D1D11">
        <w:rPr>
          <w:b/>
          <w:bCs/>
          <w:sz w:val="22"/>
          <w:szCs w:val="22"/>
        </w:rPr>
        <w:t xml:space="preserve">at Summer NAMM </w:t>
      </w:r>
      <w:r w:rsidR="000D1D11" w:rsidRPr="000D1D11">
        <w:rPr>
          <w:b/>
          <w:bCs/>
          <w:sz w:val="22"/>
          <w:szCs w:val="22"/>
        </w:rPr>
        <w:t>with Vintage Guitars</w:t>
      </w:r>
      <w:r w:rsidR="00EE342C">
        <w:rPr>
          <w:b/>
          <w:bCs/>
          <w:sz w:val="22"/>
          <w:szCs w:val="22"/>
        </w:rPr>
        <w:t xml:space="preserve"> and Toca Percussion</w:t>
      </w:r>
      <w:r w:rsidR="000D1D11" w:rsidRPr="000D1D11">
        <w:rPr>
          <w:b/>
          <w:bCs/>
          <w:sz w:val="22"/>
          <w:szCs w:val="22"/>
        </w:rPr>
        <w:t>.</w:t>
      </w:r>
    </w:p>
    <w:p w14:paraId="2BB8D507" w14:textId="054341E9" w:rsidR="00E34067" w:rsidRDefault="00E34067" w:rsidP="000D1D11">
      <w:pPr>
        <w:rPr>
          <w:b/>
          <w:bCs/>
          <w:sz w:val="22"/>
          <w:szCs w:val="22"/>
        </w:rPr>
      </w:pPr>
      <w:r w:rsidRPr="00E915A3"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2E98DC3F" wp14:editId="6D25CDE4">
            <wp:simplePos x="0" y="0"/>
            <wp:positionH relativeFrom="margin">
              <wp:posOffset>3298190</wp:posOffset>
            </wp:positionH>
            <wp:positionV relativeFrom="margin">
              <wp:posOffset>1544320</wp:posOffset>
            </wp:positionV>
            <wp:extent cx="1950720" cy="1983740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V25JJ-web-hor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12B5B" w14:textId="733CF9AC" w:rsidR="00E34067" w:rsidRPr="000D1D11" w:rsidRDefault="00E34067" w:rsidP="000D1D11">
      <w:pPr>
        <w:rPr>
          <w:b/>
          <w:bCs/>
          <w:sz w:val="22"/>
          <w:szCs w:val="22"/>
        </w:rPr>
      </w:pPr>
      <w:r w:rsidRPr="00E34067">
        <w:rPr>
          <w:b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079A3894" wp14:editId="373C50A9">
            <wp:simplePos x="0" y="0"/>
            <wp:positionH relativeFrom="margin">
              <wp:posOffset>771525</wp:posOffset>
            </wp:positionH>
            <wp:positionV relativeFrom="margin">
              <wp:posOffset>1561465</wp:posOffset>
            </wp:positionV>
            <wp:extent cx="1955800" cy="1955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logo_SN17_s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82F81" w14:textId="5C8938DC" w:rsidR="00017AD8" w:rsidRDefault="00017AD8" w:rsidP="008F20E4">
      <w:pPr>
        <w:rPr>
          <w:b/>
          <w:bCs/>
          <w:sz w:val="22"/>
          <w:szCs w:val="22"/>
        </w:rPr>
      </w:pPr>
    </w:p>
    <w:p w14:paraId="69132B72" w14:textId="1DC1C0AF" w:rsidR="00017AD8" w:rsidRDefault="00017AD8" w:rsidP="008F20E4">
      <w:pPr>
        <w:rPr>
          <w:b/>
          <w:bCs/>
          <w:sz w:val="22"/>
          <w:szCs w:val="22"/>
        </w:rPr>
      </w:pPr>
    </w:p>
    <w:p w14:paraId="181693CC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3530A877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26BBAF47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09400CAA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79328F60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23B349DE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30258405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2A467A67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6CD278F0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61767FE1" w14:textId="77777777" w:rsidR="00E34067" w:rsidRDefault="00E34067" w:rsidP="000D1D11">
      <w:pPr>
        <w:rPr>
          <w:rFonts w:ascii="Calibri" w:hAnsi="Calibri"/>
          <w:b/>
          <w:bCs/>
          <w:color w:val="000000"/>
          <w:sz w:val="21"/>
          <w:szCs w:val="21"/>
          <w:lang w:eastAsia="en-US"/>
        </w:rPr>
      </w:pPr>
    </w:p>
    <w:p w14:paraId="4762D05B" w14:textId="40F2095A" w:rsidR="000D1D11" w:rsidRPr="000D1D11" w:rsidRDefault="005451CD" w:rsidP="000D1D11">
      <w:pPr>
        <w:rPr>
          <w:rFonts w:ascii="Calibri" w:hAnsi="Calibri"/>
          <w:color w:val="000000"/>
          <w:sz w:val="21"/>
          <w:szCs w:val="21"/>
          <w:lang w:eastAsia="en-US"/>
        </w:rPr>
      </w:pPr>
      <w:proofErr w:type="spellStart"/>
      <w:r>
        <w:rPr>
          <w:rFonts w:ascii="Calibri" w:hAnsi="Calibri"/>
          <w:b/>
          <w:bCs/>
          <w:color w:val="000000"/>
          <w:sz w:val="21"/>
          <w:szCs w:val="21"/>
          <w:lang w:eastAsia="en-US"/>
        </w:rPr>
        <w:t>RBim</w:t>
      </w:r>
      <w:r w:rsidR="000D1D11" w:rsidRPr="000D1D11">
        <w:rPr>
          <w:rFonts w:ascii="Calibri" w:hAnsi="Calibri"/>
          <w:b/>
          <w:bCs/>
          <w:color w:val="000000"/>
          <w:sz w:val="21"/>
          <w:szCs w:val="21"/>
          <w:lang w:eastAsia="en-US"/>
        </w:rPr>
        <w:t>usic</w:t>
      </w:r>
      <w:proofErr w:type="spellEnd"/>
      <w:r w:rsidR="00EE342C">
        <w:rPr>
          <w:rFonts w:ascii="Calibri" w:hAnsi="Calibri"/>
          <w:color w:val="000000"/>
          <w:sz w:val="21"/>
          <w:szCs w:val="21"/>
          <w:lang w:eastAsia="en-US"/>
        </w:rPr>
        <w:t xml:space="preserve"> have received their thir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>d 'Best in Sho</w:t>
      </w:r>
      <w:r w:rsidR="00EE342C">
        <w:rPr>
          <w:rFonts w:ascii="Calibri" w:hAnsi="Calibri"/>
          <w:color w:val="000000"/>
          <w:sz w:val="21"/>
          <w:szCs w:val="21"/>
          <w:lang w:eastAsia="en-US"/>
        </w:rPr>
        <w:t>w' win at the NAMM Show in four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 years for Vintage guitars </w:t>
      </w:r>
      <w:r w:rsidR="00EE342C">
        <w:rPr>
          <w:rFonts w:ascii="Calibri" w:hAnsi="Calibri"/>
          <w:color w:val="000000"/>
          <w:sz w:val="21"/>
          <w:szCs w:val="21"/>
          <w:lang w:eastAsia="en-US"/>
        </w:rPr>
        <w:t>and Toca Percussion with the prestigious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 </w:t>
      </w:r>
      <w:r w:rsidR="000D1D11" w:rsidRPr="000D1D11">
        <w:rPr>
          <w:rFonts w:ascii="Calibri" w:hAnsi="Calibri"/>
          <w:b/>
          <w:bCs/>
          <w:color w:val="000000"/>
          <w:sz w:val="21"/>
          <w:szCs w:val="21"/>
          <w:lang w:eastAsia="en-US"/>
        </w:rPr>
        <w:t>‘</w:t>
      </w:r>
      <w:r w:rsidR="00EE342C">
        <w:rPr>
          <w:rFonts w:ascii="Calibri" w:hAnsi="Calibri"/>
          <w:b/>
          <w:bCs/>
          <w:color w:val="000000"/>
          <w:sz w:val="21"/>
          <w:szCs w:val="21"/>
          <w:lang w:eastAsia="en-US"/>
        </w:rPr>
        <w:t>Companies to Watch</w:t>
      </w:r>
      <w:r w:rsidR="000D1D11" w:rsidRPr="000D1D11">
        <w:rPr>
          <w:rFonts w:ascii="Calibri" w:hAnsi="Calibri"/>
          <w:b/>
          <w:bCs/>
          <w:color w:val="000000"/>
          <w:sz w:val="21"/>
          <w:szCs w:val="21"/>
          <w:lang w:eastAsia="en-US"/>
        </w:rPr>
        <w:t>’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 Award.</w:t>
      </w:r>
    </w:p>
    <w:p w14:paraId="34E02028" w14:textId="77777777" w:rsidR="000D1D11" w:rsidRPr="000D1D11" w:rsidRDefault="000D1D11" w:rsidP="000D1D11">
      <w:pPr>
        <w:rPr>
          <w:rFonts w:ascii="Calibri" w:hAnsi="Calibri"/>
          <w:color w:val="000000"/>
          <w:sz w:val="21"/>
          <w:szCs w:val="21"/>
          <w:lang w:eastAsia="en-US"/>
        </w:rPr>
      </w:pPr>
    </w:p>
    <w:p w14:paraId="153E63FE" w14:textId="47E27FBE" w:rsidR="000D1D11" w:rsidRDefault="005451CD" w:rsidP="000D1D11">
      <w:pPr>
        <w:rPr>
          <w:rFonts w:ascii="Calibri" w:hAnsi="Calibri"/>
          <w:color w:val="000000"/>
          <w:sz w:val="21"/>
          <w:szCs w:val="21"/>
          <w:lang w:eastAsia="en-US"/>
        </w:rPr>
      </w:pPr>
      <w:r>
        <w:rPr>
          <w:rFonts w:ascii="Calibri" w:hAnsi="Calibri"/>
          <w:color w:val="000000"/>
          <w:sz w:val="21"/>
          <w:szCs w:val="21"/>
          <w:lang w:eastAsia="en-US"/>
        </w:rPr>
        <w:t xml:space="preserve">Based in Fort Worth Texas, </w:t>
      </w:r>
      <w:proofErr w:type="spellStart"/>
      <w:r>
        <w:rPr>
          <w:rFonts w:ascii="Calibri" w:hAnsi="Calibri"/>
          <w:color w:val="000000"/>
          <w:sz w:val="21"/>
          <w:szCs w:val="21"/>
          <w:lang w:eastAsia="en-US"/>
        </w:rPr>
        <w:t>RBim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>usic</w:t>
      </w:r>
      <w:proofErr w:type="spellEnd"/>
      <w:r w:rsidR="000D1D11" w:rsidRPr="000D1D11">
        <w:rPr>
          <w:rFonts w:ascii="Calibri" w:hAnsi="Calibri"/>
          <w:b/>
          <w:bCs/>
          <w:color w:val="000000"/>
          <w:sz w:val="21"/>
          <w:szCs w:val="21"/>
          <w:lang w:eastAsia="en-US"/>
        </w:rPr>
        <w:t xml:space="preserve"> 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have made a massive impact in the US since taking on distribution of JHS’ </w:t>
      </w:r>
      <w:r w:rsidR="000D1D11" w:rsidRPr="000D1D11">
        <w:rPr>
          <w:rFonts w:ascii="Calibri" w:hAnsi="Calibri"/>
          <w:b/>
          <w:bCs/>
          <w:color w:val="000000"/>
          <w:sz w:val="21"/>
          <w:szCs w:val="21"/>
          <w:lang w:eastAsia="en-US"/>
        </w:rPr>
        <w:t>Fret-King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 and </w:t>
      </w:r>
      <w:r w:rsidR="000D1D11" w:rsidRPr="000D1D11">
        <w:rPr>
          <w:rFonts w:ascii="Calibri" w:hAnsi="Calibri"/>
          <w:b/>
          <w:bCs/>
          <w:color w:val="000000"/>
          <w:sz w:val="21"/>
          <w:szCs w:val="21"/>
          <w:lang w:eastAsia="en-US"/>
        </w:rPr>
        <w:t>Vintage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 guitar ranges</w:t>
      </w:r>
      <w:r w:rsidR="00EE342C">
        <w:rPr>
          <w:rFonts w:ascii="Calibri" w:hAnsi="Calibri"/>
          <w:color w:val="000000"/>
          <w:sz w:val="21"/>
          <w:szCs w:val="21"/>
          <w:lang w:eastAsia="en-US"/>
        </w:rPr>
        <w:t xml:space="preserve"> and their</w:t>
      </w:r>
      <w:r w:rsidR="00ED4A31">
        <w:rPr>
          <w:rFonts w:ascii="Calibri" w:hAnsi="Calibri"/>
          <w:color w:val="000000"/>
          <w:sz w:val="21"/>
          <w:szCs w:val="21"/>
          <w:lang w:eastAsia="en-US"/>
        </w:rPr>
        <w:t xml:space="preserve"> recent p</w:t>
      </w:r>
      <w:r w:rsidR="00EE342C">
        <w:rPr>
          <w:rFonts w:ascii="Calibri" w:hAnsi="Calibri"/>
          <w:color w:val="000000"/>
          <w:sz w:val="21"/>
          <w:szCs w:val="21"/>
          <w:lang w:eastAsia="en-US"/>
        </w:rPr>
        <w:t>urchase of the Toca Percussion line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>, not only by getting the products stocked in by switched-on dealers across the country, but also by engaging successfully with the press and media and by bringing on board many endorsers, both high profile and grass roots.</w:t>
      </w:r>
    </w:p>
    <w:p w14:paraId="0E1F8872" w14:textId="77777777" w:rsidR="000D1D11" w:rsidRDefault="000D1D11" w:rsidP="000D1D11">
      <w:pPr>
        <w:rPr>
          <w:rFonts w:ascii="Calibri" w:hAnsi="Calibri"/>
          <w:color w:val="000000"/>
          <w:sz w:val="21"/>
          <w:szCs w:val="21"/>
          <w:lang w:eastAsia="en-US"/>
        </w:rPr>
      </w:pPr>
    </w:p>
    <w:p w14:paraId="21CFB035" w14:textId="39788CF0" w:rsidR="000D1D11" w:rsidRPr="000D1D11" w:rsidRDefault="00945A14" w:rsidP="000D1D11">
      <w:pPr>
        <w:rPr>
          <w:rFonts w:ascii="Calibri" w:hAnsi="Calibri"/>
          <w:color w:val="000000"/>
          <w:sz w:val="21"/>
          <w:szCs w:val="21"/>
          <w:lang w:eastAsia="en-US"/>
        </w:rPr>
      </w:pPr>
      <w:r>
        <w:rPr>
          <w:rFonts w:ascii="Calibri" w:hAnsi="Calibri"/>
          <w:b/>
          <w:color w:val="000000"/>
          <w:sz w:val="21"/>
          <w:szCs w:val="21"/>
          <w:lang w:eastAsia="en-US"/>
        </w:rPr>
        <w:t>Todd Johnson</w:t>
      </w:r>
      <w:r w:rsidR="000D1D11">
        <w:rPr>
          <w:rFonts w:ascii="Calibri" w:hAnsi="Calibri"/>
          <w:color w:val="000000"/>
          <w:sz w:val="21"/>
          <w:szCs w:val="21"/>
          <w:lang w:eastAsia="en-US"/>
        </w:rPr>
        <w:t xml:space="preserve">, </w:t>
      </w:r>
      <w:r w:rsidR="000D1D11" w:rsidRPr="000D1D11">
        <w:rPr>
          <w:rFonts w:ascii="Calibri" w:hAnsi="Calibri"/>
          <w:b/>
          <w:color w:val="000000"/>
          <w:sz w:val="21"/>
          <w:szCs w:val="21"/>
          <w:lang w:eastAsia="en-US"/>
        </w:rPr>
        <w:t>Manager</w:t>
      </w:r>
      <w:r w:rsidR="000D1D11">
        <w:rPr>
          <w:rFonts w:ascii="Calibri" w:hAnsi="Calibri"/>
          <w:color w:val="000000"/>
          <w:sz w:val="21"/>
          <w:szCs w:val="21"/>
          <w:lang w:eastAsia="en-US"/>
        </w:rPr>
        <w:t xml:space="preserve"> at </w:t>
      </w:r>
      <w:proofErr w:type="spellStart"/>
      <w:r>
        <w:rPr>
          <w:rFonts w:ascii="Calibri" w:hAnsi="Calibri"/>
          <w:b/>
          <w:color w:val="000000"/>
          <w:sz w:val="21"/>
          <w:szCs w:val="21"/>
          <w:lang w:eastAsia="en-US"/>
        </w:rPr>
        <w:t>Groth</w:t>
      </w:r>
      <w:proofErr w:type="spellEnd"/>
      <w:r w:rsidR="000D1D11" w:rsidRPr="000D1D11">
        <w:rPr>
          <w:rFonts w:ascii="Calibri" w:hAnsi="Calibri"/>
          <w:b/>
          <w:color w:val="000000"/>
          <w:sz w:val="21"/>
          <w:szCs w:val="21"/>
          <w:lang w:eastAsia="en-US"/>
        </w:rPr>
        <w:t xml:space="preserve"> Music</w:t>
      </w:r>
      <w:r>
        <w:rPr>
          <w:rFonts w:ascii="Calibri" w:hAnsi="Calibri"/>
          <w:b/>
          <w:color w:val="000000"/>
          <w:sz w:val="21"/>
          <w:szCs w:val="21"/>
          <w:lang w:eastAsia="en-US"/>
        </w:rPr>
        <w:t xml:space="preserve"> in Bloomington, MN</w:t>
      </w:r>
      <w:r w:rsidR="000D1D11">
        <w:rPr>
          <w:rFonts w:ascii="Calibri" w:hAnsi="Calibri"/>
          <w:color w:val="000000"/>
          <w:sz w:val="21"/>
          <w:szCs w:val="21"/>
          <w:lang w:eastAsia="en-US"/>
        </w:rPr>
        <w:t xml:space="preserve">, who </w:t>
      </w:r>
      <w:r>
        <w:rPr>
          <w:rFonts w:ascii="Calibri" w:hAnsi="Calibri"/>
          <w:color w:val="000000"/>
          <w:sz w:val="21"/>
          <w:szCs w:val="21"/>
          <w:lang w:eastAsia="en-US"/>
        </w:rPr>
        <w:t xml:space="preserve">picked </w:t>
      </w:r>
      <w:r w:rsidR="00423420">
        <w:rPr>
          <w:rFonts w:ascii="Calibri" w:hAnsi="Calibri"/>
          <w:color w:val="000000"/>
          <w:sz w:val="21"/>
          <w:szCs w:val="21"/>
          <w:lang w:eastAsia="en-US"/>
        </w:rPr>
        <w:t>RBImusic for the win said the company</w:t>
      </w:r>
      <w:r>
        <w:rPr>
          <w:rFonts w:ascii="Calibri" w:hAnsi="Calibri"/>
          <w:color w:val="000000"/>
          <w:sz w:val="21"/>
          <w:szCs w:val="21"/>
          <w:lang w:eastAsia="en-US"/>
        </w:rPr>
        <w:t xml:space="preserve"> is</w:t>
      </w:r>
      <w:r w:rsidR="000D1D11">
        <w:rPr>
          <w:rFonts w:ascii="Calibri" w:hAnsi="Calibri"/>
          <w:color w:val="000000"/>
          <w:sz w:val="21"/>
          <w:szCs w:val="21"/>
          <w:lang w:eastAsia="en-US"/>
        </w:rPr>
        <w:t xml:space="preserve"> “</w:t>
      </w:r>
      <w:r w:rsidRPr="00945A14">
        <w:rPr>
          <w:rFonts w:ascii="Calibri" w:hAnsi="Calibri"/>
          <w:color w:val="000000"/>
          <w:sz w:val="21"/>
          <w:szCs w:val="21"/>
          <w:lang w:eastAsia="en-US"/>
        </w:rPr>
        <w:t>now getting into Toca Percussion and Vintage guitars. They’re starting to branch out and come out of their comfort zone. If you haven’t been carrying their products, reach out t</w:t>
      </w:r>
      <w:r>
        <w:rPr>
          <w:rFonts w:ascii="Calibri" w:hAnsi="Calibri"/>
          <w:color w:val="000000"/>
          <w:sz w:val="21"/>
          <w:szCs w:val="21"/>
          <w:lang w:eastAsia="en-US"/>
        </w:rPr>
        <w:t>o RBI out of Fort Worth, Texas.”</w:t>
      </w:r>
      <w:r w:rsidR="000D1D11">
        <w:rPr>
          <w:rFonts w:ascii="Calibri" w:hAnsi="Calibri"/>
          <w:color w:val="000000"/>
          <w:sz w:val="21"/>
          <w:szCs w:val="21"/>
          <w:lang w:eastAsia="en-US"/>
        </w:rPr>
        <w:t xml:space="preserve"> </w:t>
      </w:r>
      <w:r w:rsidR="000D1D11" w:rsidRPr="000D1D11">
        <w:rPr>
          <w:rFonts w:ascii="Calibri" w:hAnsi="Calibri"/>
          <w:b/>
          <w:bCs/>
          <w:color w:val="000000"/>
          <w:sz w:val="21"/>
          <w:szCs w:val="21"/>
          <w:lang w:eastAsia="en-US"/>
        </w:rPr>
        <w:t>Rick Taylor, Product Manager and Artist Relations</w:t>
      </w:r>
      <w:r w:rsidR="00BB562F">
        <w:rPr>
          <w:rFonts w:ascii="Calibri" w:hAnsi="Calibri"/>
          <w:color w:val="000000"/>
          <w:sz w:val="21"/>
          <w:szCs w:val="21"/>
          <w:lang w:eastAsia="en-US"/>
        </w:rPr>
        <w:t xml:space="preserve"> for </w:t>
      </w:r>
      <w:proofErr w:type="spellStart"/>
      <w:r w:rsidR="00BB562F">
        <w:rPr>
          <w:rFonts w:ascii="Calibri" w:hAnsi="Calibri"/>
          <w:color w:val="000000"/>
          <w:sz w:val="21"/>
          <w:szCs w:val="21"/>
          <w:lang w:eastAsia="en-US"/>
        </w:rPr>
        <w:t>RBim</w:t>
      </w:r>
      <w:r w:rsidR="000D1D11">
        <w:rPr>
          <w:rFonts w:ascii="Calibri" w:hAnsi="Calibri"/>
          <w:color w:val="000000"/>
          <w:sz w:val="21"/>
          <w:szCs w:val="21"/>
          <w:lang w:eastAsia="en-US"/>
        </w:rPr>
        <w:t>usic</w:t>
      </w:r>
      <w:proofErr w:type="spellEnd"/>
      <w:r w:rsidR="00ED4A31">
        <w:rPr>
          <w:rFonts w:ascii="Calibri" w:hAnsi="Calibri"/>
          <w:color w:val="000000"/>
          <w:sz w:val="21"/>
          <w:szCs w:val="21"/>
          <w:lang w:eastAsia="en-US"/>
        </w:rPr>
        <w:t xml:space="preserve"> added his profound “t</w:t>
      </w:r>
      <w:r w:rsidR="000D1D11"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hanks to everyone at JHS and RBI for making this possible. Well-done guys. </w:t>
      </w:r>
      <w:r w:rsidR="00ED4A31">
        <w:rPr>
          <w:rFonts w:ascii="Calibri" w:hAnsi="Calibri"/>
          <w:color w:val="000000"/>
          <w:sz w:val="21"/>
          <w:szCs w:val="21"/>
          <w:lang w:eastAsia="en-US"/>
        </w:rPr>
        <w:t xml:space="preserve">Proud to be a part of the team.” Executive Vice President of Sales and Marketing, Lane Davy </w:t>
      </w:r>
      <w:proofErr w:type="gramStart"/>
      <w:r w:rsidR="00ED4A31">
        <w:rPr>
          <w:rFonts w:ascii="Calibri" w:hAnsi="Calibri"/>
          <w:color w:val="000000"/>
          <w:sz w:val="21"/>
          <w:szCs w:val="21"/>
          <w:lang w:eastAsia="en-US"/>
        </w:rPr>
        <w:t>added that</w:t>
      </w:r>
      <w:proofErr w:type="gramEnd"/>
      <w:r w:rsidR="00ED4A31">
        <w:rPr>
          <w:rFonts w:ascii="Calibri" w:hAnsi="Calibri"/>
          <w:color w:val="000000"/>
          <w:sz w:val="21"/>
          <w:szCs w:val="21"/>
          <w:lang w:eastAsia="en-US"/>
        </w:rPr>
        <w:t xml:space="preserve"> “the acquisition of Toca in 2017 has been an absolute boon for </w:t>
      </w:r>
      <w:proofErr w:type="spellStart"/>
      <w:r w:rsidR="00ED4A31">
        <w:rPr>
          <w:rFonts w:ascii="Calibri" w:hAnsi="Calibri"/>
          <w:color w:val="000000"/>
          <w:sz w:val="21"/>
          <w:szCs w:val="21"/>
          <w:lang w:eastAsia="en-US"/>
        </w:rPr>
        <w:t>RBimusic</w:t>
      </w:r>
      <w:proofErr w:type="spellEnd"/>
      <w:r w:rsidR="00ED4A31">
        <w:rPr>
          <w:rFonts w:ascii="Calibri" w:hAnsi="Calibri"/>
          <w:color w:val="000000"/>
          <w:sz w:val="21"/>
          <w:szCs w:val="21"/>
          <w:lang w:eastAsia="en-US"/>
        </w:rPr>
        <w:t>. We’re really excited to be able to breat</w:t>
      </w:r>
      <w:r w:rsidR="00CA023A">
        <w:rPr>
          <w:rFonts w:ascii="Calibri" w:hAnsi="Calibri"/>
          <w:color w:val="000000"/>
          <w:sz w:val="21"/>
          <w:szCs w:val="21"/>
          <w:lang w:eastAsia="en-US"/>
        </w:rPr>
        <w:t xml:space="preserve">he new life into such an iconic </w:t>
      </w:r>
      <w:r w:rsidR="00ED4A31">
        <w:rPr>
          <w:rFonts w:ascii="Calibri" w:hAnsi="Calibri"/>
          <w:color w:val="000000"/>
          <w:sz w:val="21"/>
          <w:szCs w:val="21"/>
          <w:lang w:eastAsia="en-US"/>
        </w:rPr>
        <w:t>brand!”</w:t>
      </w:r>
    </w:p>
    <w:p w14:paraId="37A7964E" w14:textId="77777777" w:rsidR="000D1D11" w:rsidRPr="000D1D11" w:rsidRDefault="000D1D11" w:rsidP="000D1D11">
      <w:pPr>
        <w:rPr>
          <w:rFonts w:ascii="Calibri" w:hAnsi="Calibri"/>
          <w:color w:val="000000"/>
          <w:sz w:val="21"/>
          <w:szCs w:val="21"/>
          <w:lang w:eastAsia="en-US"/>
        </w:rPr>
      </w:pPr>
    </w:p>
    <w:p w14:paraId="333DF8E4" w14:textId="079850E1" w:rsidR="000D1D11" w:rsidRPr="000D1D11" w:rsidRDefault="000D1D11" w:rsidP="000D1D11">
      <w:pPr>
        <w:rPr>
          <w:rFonts w:ascii="Calibri" w:hAnsi="Calibri"/>
          <w:color w:val="000000"/>
          <w:sz w:val="21"/>
          <w:szCs w:val="21"/>
          <w:lang w:eastAsia="en-US"/>
        </w:rPr>
      </w:pPr>
      <w:r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Picture shows </w:t>
      </w:r>
      <w:r w:rsidR="00A00A8D">
        <w:rPr>
          <w:rFonts w:ascii="Calibri" w:hAnsi="Calibri"/>
          <w:color w:val="000000"/>
          <w:sz w:val="21"/>
          <w:szCs w:val="21"/>
          <w:lang w:eastAsia="en-US"/>
        </w:rPr>
        <w:t xml:space="preserve">(l-r) Lane Davy, Jon </w:t>
      </w:r>
      <w:proofErr w:type="spellStart"/>
      <w:r w:rsidR="00A00A8D">
        <w:rPr>
          <w:rFonts w:ascii="Calibri" w:hAnsi="Calibri"/>
          <w:color w:val="000000"/>
          <w:sz w:val="21"/>
          <w:szCs w:val="21"/>
          <w:lang w:eastAsia="en-US"/>
        </w:rPr>
        <w:t>Vanderploeg</w:t>
      </w:r>
      <w:proofErr w:type="spellEnd"/>
      <w:r w:rsidR="00A00A8D">
        <w:rPr>
          <w:rFonts w:ascii="Calibri" w:hAnsi="Calibri"/>
          <w:color w:val="000000"/>
          <w:sz w:val="21"/>
          <w:szCs w:val="21"/>
          <w:lang w:eastAsia="en-US"/>
        </w:rPr>
        <w:t xml:space="preserve">, M&amp;A Investor Relations, Rick Taylor, and President and CEO, Brad Kirkpatrick, </w:t>
      </w:r>
      <w:r w:rsidRPr="000D1D11">
        <w:rPr>
          <w:rFonts w:ascii="Calibri" w:hAnsi="Calibri"/>
          <w:color w:val="000000"/>
          <w:sz w:val="21"/>
          <w:szCs w:val="21"/>
          <w:lang w:eastAsia="en-US"/>
        </w:rPr>
        <w:t xml:space="preserve">with the new </w:t>
      </w:r>
      <w:r w:rsidR="00A00A8D" w:rsidRPr="00A00A8D">
        <w:rPr>
          <w:rFonts w:ascii="Calibri" w:hAnsi="Calibri"/>
          <w:b/>
          <w:color w:val="000000"/>
          <w:sz w:val="21"/>
          <w:szCs w:val="21"/>
          <w:lang w:eastAsia="en-US"/>
        </w:rPr>
        <w:t>Toca Custom Deluxe Congas</w:t>
      </w:r>
      <w:r w:rsidR="00A00A8D">
        <w:rPr>
          <w:rFonts w:ascii="Calibri" w:hAnsi="Calibri"/>
          <w:color w:val="000000"/>
          <w:sz w:val="21"/>
          <w:szCs w:val="21"/>
          <w:lang w:eastAsia="en-US"/>
        </w:rPr>
        <w:t xml:space="preserve"> in the </w:t>
      </w:r>
      <w:r w:rsidR="00A00A8D" w:rsidRPr="00A00A8D">
        <w:rPr>
          <w:rFonts w:ascii="Calibri" w:hAnsi="Calibri"/>
          <w:b/>
          <w:color w:val="000000"/>
          <w:sz w:val="21"/>
          <w:szCs w:val="21"/>
          <w:lang w:eastAsia="en-US"/>
        </w:rPr>
        <w:t>Red Sparkle</w:t>
      </w:r>
      <w:r w:rsidR="00A00A8D">
        <w:rPr>
          <w:rFonts w:ascii="Calibri" w:hAnsi="Calibri"/>
          <w:color w:val="000000"/>
          <w:sz w:val="21"/>
          <w:szCs w:val="21"/>
          <w:lang w:eastAsia="en-US"/>
        </w:rPr>
        <w:t xml:space="preserve"> finish.</w:t>
      </w:r>
    </w:p>
    <w:p w14:paraId="4BD644D4" w14:textId="77777777" w:rsidR="00313B50" w:rsidRPr="00313B50" w:rsidRDefault="00313B50" w:rsidP="00313B50">
      <w:pPr>
        <w:rPr>
          <w:sz w:val="22"/>
          <w:szCs w:val="22"/>
        </w:rPr>
      </w:pPr>
    </w:p>
    <w:p w14:paraId="0F860169" w14:textId="750F0680" w:rsidR="00313B50" w:rsidRPr="00313B50" w:rsidRDefault="00313B50" w:rsidP="00313B50">
      <w:pPr>
        <w:rPr>
          <w:sz w:val="22"/>
          <w:szCs w:val="22"/>
        </w:rPr>
      </w:pPr>
    </w:p>
    <w:p w14:paraId="66FA00F5" w14:textId="26A6FFCC" w:rsidR="00C3781F" w:rsidRPr="00F5068E" w:rsidRDefault="00A00A8D" w:rsidP="00C3781F">
      <w:pPr>
        <w:rPr>
          <w:sz w:val="22"/>
          <w:szCs w:val="22"/>
        </w:rPr>
      </w:pPr>
      <w:r>
        <w:rPr>
          <w:sz w:val="20"/>
          <w:szCs w:val="20"/>
        </w:rPr>
        <w:t xml:space="preserve">Vintage Guitars </w:t>
      </w:r>
      <w:r w:rsidR="004B260A">
        <w:rPr>
          <w:sz w:val="20"/>
          <w:szCs w:val="20"/>
        </w:rPr>
        <w:t>US</w:t>
      </w:r>
      <w:r w:rsidR="00C37668">
        <w:rPr>
          <w:sz w:val="20"/>
          <w:szCs w:val="20"/>
        </w:rPr>
        <w:t> </w:t>
      </w:r>
      <w:r>
        <w:rPr>
          <w:sz w:val="20"/>
          <w:szCs w:val="20"/>
        </w:rPr>
        <w:t xml:space="preserve">- </w:t>
      </w:r>
      <w:proofErr w:type="spellStart"/>
      <w:r w:rsidR="005451CD">
        <w:rPr>
          <w:sz w:val="20"/>
          <w:szCs w:val="20"/>
        </w:rPr>
        <w:t>RBim</w:t>
      </w:r>
      <w:r w:rsidR="00C37668">
        <w:rPr>
          <w:sz w:val="20"/>
          <w:szCs w:val="20"/>
        </w:rPr>
        <w:t>usic</w:t>
      </w:r>
      <w:proofErr w:type="spellEnd"/>
      <w:r w:rsidR="00C37668">
        <w:rPr>
          <w:sz w:val="20"/>
          <w:szCs w:val="20"/>
        </w:rPr>
        <w:t xml:space="preserve"> </w:t>
      </w:r>
      <w:hyperlink r:id="rId10" w:history="1">
        <w:r w:rsidR="00C37668">
          <w:rPr>
            <w:rStyle w:val="Hyperlink"/>
            <w:sz w:val="20"/>
            <w:szCs w:val="20"/>
          </w:rPr>
          <w:t>vintageguitarsus.com</w:t>
        </w:r>
      </w:hyperlink>
      <w:r w:rsidR="00C37668" w:rsidRPr="00874675">
        <w:rPr>
          <w:sz w:val="20"/>
          <w:szCs w:val="20"/>
        </w:rPr>
        <w:t xml:space="preserve"> </w:t>
      </w:r>
      <w:hyperlink r:id="rId11" w:history="1">
        <w:r w:rsidR="002B10C2" w:rsidRPr="002B10C2">
          <w:rPr>
            <w:rStyle w:val="Hyperlink"/>
            <w:sz w:val="20"/>
            <w:szCs w:val="20"/>
          </w:rPr>
          <w:t>sales@fretking-vintage.com</w:t>
        </w:r>
      </w:hyperlink>
      <w:r w:rsidR="002B10C2">
        <w:rPr>
          <w:sz w:val="20"/>
          <w:szCs w:val="20"/>
        </w:rPr>
        <w:t xml:space="preserve"> 8</w:t>
      </w:r>
      <w:r w:rsidR="00C37668" w:rsidRPr="00874675">
        <w:rPr>
          <w:sz w:val="20"/>
          <w:szCs w:val="20"/>
        </w:rPr>
        <w:t>00-424-4724</w:t>
      </w:r>
      <w:r w:rsidR="00C37668" w:rsidRPr="00F5068E">
        <w:rPr>
          <w:sz w:val="22"/>
          <w:szCs w:val="22"/>
        </w:rPr>
        <w:t xml:space="preserve"> </w:t>
      </w:r>
    </w:p>
    <w:p w14:paraId="2003B09D" w14:textId="6C5718A5" w:rsidR="00C3781F" w:rsidRPr="00874675" w:rsidRDefault="00C3781F" w:rsidP="00C3781F">
      <w:pPr>
        <w:rPr>
          <w:sz w:val="20"/>
          <w:szCs w:val="20"/>
        </w:rPr>
      </w:pPr>
      <w:r w:rsidRPr="00874675">
        <w:rPr>
          <w:sz w:val="20"/>
          <w:szCs w:val="20"/>
        </w:rPr>
        <w:t xml:space="preserve">Distributed worldwide by John Hornby </w:t>
      </w:r>
      <w:proofErr w:type="spellStart"/>
      <w:r w:rsidRPr="00874675">
        <w:rPr>
          <w:sz w:val="20"/>
          <w:szCs w:val="20"/>
        </w:rPr>
        <w:t>Skewes</w:t>
      </w:r>
      <w:proofErr w:type="spellEnd"/>
      <w:r w:rsidRPr="00874675">
        <w:rPr>
          <w:sz w:val="20"/>
          <w:szCs w:val="20"/>
        </w:rPr>
        <w:t xml:space="preserve"> &amp; Co. Ltd. </w:t>
      </w:r>
      <w:hyperlink r:id="rId12" w:history="1">
        <w:r w:rsidRPr="00065D38">
          <w:rPr>
            <w:rStyle w:val="Hyperlink"/>
            <w:sz w:val="20"/>
            <w:szCs w:val="20"/>
          </w:rPr>
          <w:t>www.jhs.co.uk</w:t>
        </w:r>
      </w:hyperlink>
      <w:r w:rsidR="004B260A">
        <w:rPr>
          <w:rStyle w:val="Hyperlink"/>
          <w:sz w:val="20"/>
          <w:szCs w:val="20"/>
        </w:rPr>
        <w:t>/brands/vintage</w:t>
      </w:r>
    </w:p>
    <w:p w14:paraId="489B494E" w14:textId="743646DB" w:rsidR="00C3781F" w:rsidRDefault="00C3781F" w:rsidP="00C3781F">
      <w:pPr>
        <w:rPr>
          <w:sz w:val="22"/>
          <w:szCs w:val="22"/>
        </w:rPr>
      </w:pPr>
    </w:p>
    <w:p w14:paraId="13A6A9A8" w14:textId="5FA72325" w:rsidR="00A00A8D" w:rsidRPr="004B260A" w:rsidRDefault="00A00A8D" w:rsidP="00C3781F">
      <w:pPr>
        <w:rPr>
          <w:sz w:val="20"/>
          <w:szCs w:val="20"/>
        </w:rPr>
      </w:pPr>
      <w:r w:rsidRPr="004B260A">
        <w:rPr>
          <w:sz w:val="20"/>
          <w:szCs w:val="20"/>
        </w:rPr>
        <w:t>Toca Percussion</w:t>
      </w:r>
      <w:r w:rsidR="004B260A">
        <w:rPr>
          <w:sz w:val="20"/>
          <w:szCs w:val="20"/>
        </w:rPr>
        <w:t xml:space="preserve"> – </w:t>
      </w:r>
      <w:hyperlink r:id="rId13" w:history="1">
        <w:r w:rsidR="004B260A" w:rsidRPr="004B260A">
          <w:rPr>
            <w:rStyle w:val="Hyperlink"/>
            <w:sz w:val="20"/>
            <w:szCs w:val="20"/>
          </w:rPr>
          <w:t>tocapercussion.com</w:t>
        </w:r>
      </w:hyperlink>
      <w:r w:rsidR="004B260A">
        <w:rPr>
          <w:sz w:val="20"/>
          <w:szCs w:val="20"/>
        </w:rPr>
        <w:t xml:space="preserve"> </w:t>
      </w:r>
      <w:hyperlink r:id="rId14" w:history="1">
        <w:r w:rsidR="004B260A" w:rsidRPr="00685740">
          <w:rPr>
            <w:rStyle w:val="Hyperlink"/>
            <w:sz w:val="20"/>
            <w:szCs w:val="20"/>
          </w:rPr>
          <w:t>sales@rbimusic.com</w:t>
        </w:r>
      </w:hyperlink>
      <w:r w:rsidR="004B260A">
        <w:rPr>
          <w:sz w:val="20"/>
          <w:szCs w:val="20"/>
        </w:rPr>
        <w:t xml:space="preserve"> </w:t>
      </w:r>
      <w:r w:rsidR="004B260A" w:rsidRPr="00874675">
        <w:rPr>
          <w:sz w:val="20"/>
          <w:szCs w:val="20"/>
        </w:rPr>
        <w:t>800-424-4724</w:t>
      </w:r>
    </w:p>
    <w:p w14:paraId="457F914B" w14:textId="77777777" w:rsidR="00313B50" w:rsidRPr="00313B50" w:rsidRDefault="00313B50" w:rsidP="00313B50">
      <w:pPr>
        <w:rPr>
          <w:sz w:val="22"/>
          <w:szCs w:val="22"/>
        </w:rPr>
      </w:pPr>
    </w:p>
    <w:sectPr w:rsidR="00313B50" w:rsidRPr="00313B50" w:rsidSect="00EA0D44">
      <w:headerReference w:type="first" r:id="rId15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2B10C2" w:rsidRDefault="002B10C2" w:rsidP="005B789E">
      <w:r>
        <w:separator/>
      </w:r>
    </w:p>
  </w:endnote>
  <w:endnote w:type="continuationSeparator" w:id="0">
    <w:p w14:paraId="121E3BDF" w14:textId="77777777" w:rsidR="002B10C2" w:rsidRDefault="002B10C2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2B10C2" w:rsidRDefault="002B10C2" w:rsidP="005B789E">
      <w:r>
        <w:separator/>
      </w:r>
    </w:p>
  </w:footnote>
  <w:footnote w:type="continuationSeparator" w:id="0">
    <w:p w14:paraId="6468B35B" w14:textId="77777777" w:rsidR="002B10C2" w:rsidRDefault="002B10C2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2B10C2" w:rsidRDefault="002B10C2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3BD515">
          <wp:extent cx="2266597" cy="802641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597" cy="802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82420"/>
    <w:rsid w:val="000D1D11"/>
    <w:rsid w:val="00156348"/>
    <w:rsid w:val="001F1DEC"/>
    <w:rsid w:val="002B10C2"/>
    <w:rsid w:val="00313B50"/>
    <w:rsid w:val="003D30D7"/>
    <w:rsid w:val="003D785E"/>
    <w:rsid w:val="00423420"/>
    <w:rsid w:val="00463EDF"/>
    <w:rsid w:val="00486960"/>
    <w:rsid w:val="004B260A"/>
    <w:rsid w:val="004D6AE2"/>
    <w:rsid w:val="004D6BBC"/>
    <w:rsid w:val="004F7FF6"/>
    <w:rsid w:val="00530076"/>
    <w:rsid w:val="005451CD"/>
    <w:rsid w:val="005A528F"/>
    <w:rsid w:val="005B789E"/>
    <w:rsid w:val="005E4FC6"/>
    <w:rsid w:val="006A67DD"/>
    <w:rsid w:val="006D1190"/>
    <w:rsid w:val="007D7DCE"/>
    <w:rsid w:val="008F20E4"/>
    <w:rsid w:val="0091558F"/>
    <w:rsid w:val="00945A14"/>
    <w:rsid w:val="009A3707"/>
    <w:rsid w:val="009D532A"/>
    <w:rsid w:val="00A00A8D"/>
    <w:rsid w:val="00A225F2"/>
    <w:rsid w:val="00A80F97"/>
    <w:rsid w:val="00B218C1"/>
    <w:rsid w:val="00BA388A"/>
    <w:rsid w:val="00BB562F"/>
    <w:rsid w:val="00BE0446"/>
    <w:rsid w:val="00C37668"/>
    <w:rsid w:val="00C3781F"/>
    <w:rsid w:val="00C5716A"/>
    <w:rsid w:val="00C63C09"/>
    <w:rsid w:val="00C63EDD"/>
    <w:rsid w:val="00CA023A"/>
    <w:rsid w:val="00D002FD"/>
    <w:rsid w:val="00D3262D"/>
    <w:rsid w:val="00DF5BCC"/>
    <w:rsid w:val="00E214C0"/>
    <w:rsid w:val="00E34067"/>
    <w:rsid w:val="00E915A3"/>
    <w:rsid w:val="00EA0D44"/>
    <w:rsid w:val="00EB35E2"/>
    <w:rsid w:val="00ED4A31"/>
    <w:rsid w:val="00EE15CF"/>
    <w:rsid w:val="00EE342C"/>
    <w:rsid w:val="00F2181C"/>
    <w:rsid w:val="00F2768F"/>
    <w:rsid w:val="00F5068E"/>
    <w:rsid w:val="00F730F5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0A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0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tocapercussion.com" TargetMode="External"/><Relationship Id="rId8" Type="http://schemas.openxmlformats.org/officeDocument/2006/relationships/image" Target="media/image1.jp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12" Type="http://schemas.openxmlformats.org/officeDocument/2006/relationships/hyperlink" Target="http://www.jhs.co.uk" TargetMode="External"/><Relationship Id="rId17" Type="http://schemas.openxmlformats.org/officeDocument/2006/relationships/theme" Target="theme/theme1.xml"/><Relationship Id="rId7" Type="http://schemas.openxmlformats.org/officeDocument/2006/relationships/hyperlink" Target="mailto:ldavy@rbimusic.com" TargetMode="External"/><Relationship Id="rId16" Type="http://schemas.openxmlformats.org/officeDocument/2006/relationships/fontTable" Target="fontTable.xml"/><Relationship Id="rId2" Type="http://schemas.microsoft.com/office/2007/relationships/stylesWithEffects" Target="stylesWithEffects.xml"/><Relationship Id="rId20" Type="http://schemas.openxmlformats.org/officeDocument/2006/relationships/customXml" Target="../customXml/item3.xml"/><Relationship Id="rId11" Type="http://schemas.openxmlformats.org/officeDocument/2006/relationships/hyperlink" Target="mailto:sales@fretking-vintage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intageguitarsus.com" TargetMode="External"/><Relationship Id="rId19" Type="http://schemas.openxmlformats.org/officeDocument/2006/relationships/customXml" Target="../customXml/item2.xml"/><Relationship Id="rId14" Type="http://schemas.openxmlformats.org/officeDocument/2006/relationships/hyperlink" Target="mailto:sales@rbimusi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2KDQWWA6M2HZ-1797715284-8067</_dlc_DocId>
    <_dlc_DocIdUrl xmlns="ee5a2d30-1b69-4bbc-a828-cff1e13813d4">
      <Url>https://rhythmband.sharepoint.com/sites/RBIProductMediaLibrary/_layouts/15/DocIdRedir.aspx?ID=2KDQWWA6M2HZ-1797715284-8067</Url>
      <Description>2KDQWWA6M2HZ-1797715284-8067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03FBFF81-2FB8-43B2-8EF5-623C4C2F0422}"/>
</file>

<file path=customXml/itemProps2.xml><?xml version="1.0" encoding="utf-8"?>
<ds:datastoreItem xmlns:ds="http://schemas.openxmlformats.org/officeDocument/2006/customXml" ds:itemID="{7D0748FA-8640-4DDE-8578-B9D96DCF074E}"/>
</file>

<file path=customXml/itemProps3.xml><?xml version="1.0" encoding="utf-8"?>
<ds:datastoreItem xmlns:ds="http://schemas.openxmlformats.org/officeDocument/2006/customXml" ds:itemID="{BBC2929F-4B3D-4AA7-BAC1-4065F8658915}"/>
</file>

<file path=customXml/itemProps4.xml><?xml version="1.0" encoding="utf-8"?>
<ds:datastoreItem xmlns:ds="http://schemas.openxmlformats.org/officeDocument/2006/customXml" ds:itemID="{4CA9396D-D95A-4B4A-A9FD-38F96EDF4B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338</Words>
  <Characters>1927</Characters>
  <Application>Microsoft Macintosh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6</cp:revision>
  <cp:lastPrinted>2017-07-20T14:31:00Z</cp:lastPrinted>
  <dcterms:created xsi:type="dcterms:W3CDTF">2018-07-11T18:23:00Z</dcterms:created>
  <dcterms:modified xsi:type="dcterms:W3CDTF">2018-07-13T20:08:00Z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07426657-9b60-437c-a2e9-04e16c4df996</vt:lpwstr>
  </property>
</Properties>
</file>